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04665"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7D7978C3"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381ADC95"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798D10D3"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33CB608B"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1C4391EF"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674244B4" w14:textId="402505AE" w:rsidR="008458EE" w:rsidRPr="00706B89" w:rsidRDefault="00706B89" w:rsidP="00386A2D">
      <w:pPr>
        <w:widowControl w:val="0"/>
        <w:autoSpaceDE w:val="0"/>
        <w:autoSpaceDN w:val="0"/>
        <w:adjustRightInd w:val="0"/>
        <w:spacing w:line="480" w:lineRule="auto"/>
        <w:jc w:val="center"/>
        <w:rPr>
          <w:rFonts w:ascii="Century Gothic" w:hAnsi="Century Gothic" w:cs="Georgia"/>
          <w:bCs/>
          <w:sz w:val="40"/>
          <w:szCs w:val="40"/>
          <w:lang w:eastAsia="en-IE"/>
        </w:rPr>
      </w:pPr>
      <w:r w:rsidRPr="00706B89">
        <w:rPr>
          <w:rFonts w:ascii="Century Gothic" w:hAnsi="Century Gothic" w:cs="Georgia"/>
          <w:bCs/>
          <w:sz w:val="40"/>
          <w:szCs w:val="40"/>
          <w:lang w:eastAsia="en-IE"/>
        </w:rPr>
        <w:t>Carleton &amp; others on famine's darkest secret</w:t>
      </w:r>
      <w:r w:rsidR="008458EE" w:rsidRPr="00706B89">
        <w:rPr>
          <w:rStyle w:val="FootnoteReference"/>
          <w:rFonts w:ascii="Century Gothic" w:hAnsi="Century Gothic" w:cs="Century Gothic"/>
          <w:sz w:val="40"/>
          <w:szCs w:val="40"/>
        </w:rPr>
        <w:footnoteReference w:id="1"/>
      </w:r>
    </w:p>
    <w:p w14:paraId="6757C40B" w14:textId="77777777" w:rsidR="00706B89" w:rsidRDefault="00706B89" w:rsidP="00386A2D">
      <w:pPr>
        <w:widowControl w:val="0"/>
        <w:autoSpaceDE w:val="0"/>
        <w:autoSpaceDN w:val="0"/>
        <w:adjustRightInd w:val="0"/>
        <w:spacing w:line="480" w:lineRule="auto"/>
        <w:jc w:val="center"/>
        <w:rPr>
          <w:rFonts w:ascii="Century Gothic" w:hAnsi="Century Gothic" w:cs="Georgia"/>
          <w:bCs/>
          <w:sz w:val="28"/>
          <w:szCs w:val="28"/>
          <w:lang w:eastAsia="en-IE"/>
        </w:rPr>
      </w:pPr>
    </w:p>
    <w:p w14:paraId="12EB1BCA" w14:textId="2874AC53" w:rsidR="00706B89" w:rsidRPr="00706B89" w:rsidRDefault="00706B89" w:rsidP="00386A2D">
      <w:pPr>
        <w:widowControl w:val="0"/>
        <w:autoSpaceDE w:val="0"/>
        <w:autoSpaceDN w:val="0"/>
        <w:adjustRightInd w:val="0"/>
        <w:spacing w:line="480" w:lineRule="auto"/>
        <w:jc w:val="center"/>
        <w:rPr>
          <w:rFonts w:ascii="Century Gothic" w:hAnsi="Century Gothic" w:cs="Century Gothic"/>
          <w:sz w:val="32"/>
          <w:szCs w:val="32"/>
        </w:rPr>
      </w:pPr>
      <w:r w:rsidRPr="00706B89">
        <w:rPr>
          <w:rFonts w:ascii="Century Gothic" w:hAnsi="Century Gothic" w:cs="Georgia"/>
          <w:bCs/>
          <w:sz w:val="32"/>
          <w:szCs w:val="32"/>
          <w:lang w:eastAsia="en-IE"/>
        </w:rPr>
        <w:t xml:space="preserve">Cormac Ó </w:t>
      </w:r>
      <w:proofErr w:type="spellStart"/>
      <w:r w:rsidRPr="00706B89">
        <w:rPr>
          <w:rFonts w:ascii="Century Gothic" w:hAnsi="Century Gothic" w:cs="Georgia"/>
          <w:bCs/>
          <w:sz w:val="32"/>
          <w:szCs w:val="32"/>
          <w:lang w:eastAsia="en-IE"/>
        </w:rPr>
        <w:t>Gráda</w:t>
      </w:r>
      <w:proofErr w:type="spellEnd"/>
    </w:p>
    <w:p w14:paraId="7452A725"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21E33D04"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25A87E9F"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4C0E6E21"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60A3D60E" w14:textId="77777777" w:rsidR="008458EE" w:rsidRDefault="008458EE" w:rsidP="00E24806">
      <w:pPr>
        <w:widowControl w:val="0"/>
        <w:autoSpaceDE w:val="0"/>
        <w:autoSpaceDN w:val="0"/>
        <w:adjustRightInd w:val="0"/>
        <w:spacing w:line="480" w:lineRule="auto"/>
        <w:jc w:val="center"/>
        <w:rPr>
          <w:rFonts w:ascii="Century Gothic" w:hAnsi="Century Gothic" w:cs="Century Gothic"/>
        </w:rPr>
      </w:pPr>
      <w:r>
        <w:rPr>
          <w:rFonts w:ascii="Century Gothic" w:hAnsi="Century Gothic" w:cs="Century Gothic"/>
        </w:rPr>
        <w:t xml:space="preserve">Cormac Ó </w:t>
      </w:r>
      <w:proofErr w:type="spellStart"/>
      <w:r>
        <w:rPr>
          <w:rFonts w:ascii="Century Gothic" w:hAnsi="Century Gothic" w:cs="Century Gothic"/>
        </w:rPr>
        <w:t>Gráda</w:t>
      </w:r>
      <w:proofErr w:type="spellEnd"/>
    </w:p>
    <w:p w14:paraId="0857D0C6"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r>
        <w:rPr>
          <w:rFonts w:ascii="Century Gothic" w:hAnsi="Century Gothic" w:cs="Century Gothic"/>
        </w:rPr>
        <w:t>University College Dublin</w:t>
      </w:r>
    </w:p>
    <w:p w14:paraId="2BF0EECF"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55063B7D"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6B24FE67"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r>
        <w:rPr>
          <w:rFonts w:ascii="Century Gothic" w:hAnsi="Century Gothic" w:cs="Century Gothic"/>
        </w:rPr>
        <w:t>[Email: cormac.ograda@ucd.ie]</w:t>
      </w:r>
    </w:p>
    <w:p w14:paraId="0540A703"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1C53DFA8"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58B7E108"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2140E82B" w14:textId="77777777" w:rsidR="008458EE" w:rsidRDefault="008458EE">
      <w:pPr>
        <w:rPr>
          <w:rFonts w:ascii="Century Gothic" w:hAnsi="Century Gothic" w:cs="Century Gothic"/>
        </w:rPr>
      </w:pPr>
      <w:r>
        <w:rPr>
          <w:rFonts w:ascii="Century Gothic" w:hAnsi="Century Gothic" w:cs="Century Gothic"/>
        </w:rPr>
        <w:br w:type="page"/>
      </w:r>
    </w:p>
    <w:p w14:paraId="5217818D" w14:textId="13F3420C" w:rsidR="008458EE" w:rsidRPr="00706B89" w:rsidRDefault="00706B89" w:rsidP="00386A2D">
      <w:pPr>
        <w:widowControl w:val="0"/>
        <w:autoSpaceDE w:val="0"/>
        <w:autoSpaceDN w:val="0"/>
        <w:adjustRightInd w:val="0"/>
        <w:spacing w:line="480" w:lineRule="auto"/>
        <w:jc w:val="center"/>
        <w:rPr>
          <w:rFonts w:ascii="Century Gothic" w:hAnsi="Century Gothic" w:cs="Century Gothic"/>
          <w:sz w:val="28"/>
          <w:szCs w:val="28"/>
        </w:rPr>
      </w:pPr>
      <w:r w:rsidRPr="00706B89">
        <w:rPr>
          <w:rFonts w:ascii="Century Gothic" w:hAnsi="Century Gothic" w:cs="Century Gothic"/>
          <w:sz w:val="28"/>
          <w:szCs w:val="28"/>
        </w:rPr>
        <w:lastRenderedPageBreak/>
        <w:t>Carleto</w:t>
      </w:r>
      <w:bookmarkStart w:id="0" w:name="_GoBack"/>
      <w:bookmarkEnd w:id="0"/>
      <w:r w:rsidRPr="00706B89">
        <w:rPr>
          <w:rFonts w:ascii="Century Gothic" w:hAnsi="Century Gothic" w:cs="Century Gothic"/>
          <w:sz w:val="28"/>
          <w:szCs w:val="28"/>
        </w:rPr>
        <w:t>n and Others on Famine’s Darkest Secret</w:t>
      </w:r>
    </w:p>
    <w:p w14:paraId="6AD1E672" w14:textId="77777777" w:rsidR="008458EE" w:rsidRDefault="008458EE" w:rsidP="00386A2D">
      <w:pPr>
        <w:widowControl w:val="0"/>
        <w:autoSpaceDE w:val="0"/>
        <w:autoSpaceDN w:val="0"/>
        <w:adjustRightInd w:val="0"/>
        <w:spacing w:line="480" w:lineRule="auto"/>
        <w:jc w:val="center"/>
        <w:rPr>
          <w:rFonts w:ascii="Century Gothic" w:hAnsi="Century Gothic" w:cs="Century Gothic"/>
        </w:rPr>
      </w:pPr>
    </w:p>
    <w:p w14:paraId="118296A8" w14:textId="4A6350AE" w:rsidR="008458EE" w:rsidRDefault="008458EE" w:rsidP="00F80DB0">
      <w:pPr>
        <w:widowControl w:val="0"/>
        <w:autoSpaceDE w:val="0"/>
        <w:autoSpaceDN w:val="0"/>
        <w:adjustRightInd w:val="0"/>
        <w:spacing w:line="480" w:lineRule="auto"/>
        <w:ind w:firstLine="720"/>
        <w:rPr>
          <w:rFonts w:ascii="Century Gothic" w:hAnsi="Century Gothic" w:cs="Century Gothic"/>
          <w:color w:val="262626"/>
        </w:rPr>
      </w:pPr>
      <w:r w:rsidRPr="000D41A3">
        <w:rPr>
          <w:rFonts w:ascii="Century Gothic" w:hAnsi="Century Gothic" w:cs="Century Gothic"/>
        </w:rPr>
        <w:t xml:space="preserve">Three and a half decades ago </w:t>
      </w:r>
      <w:r>
        <w:rPr>
          <w:rFonts w:ascii="Century Gothic" w:hAnsi="Century Gothic" w:cs="Century Gothic"/>
        </w:rPr>
        <w:t xml:space="preserve">John Post, a </w:t>
      </w:r>
      <w:r w:rsidRPr="000D41A3">
        <w:rPr>
          <w:rFonts w:ascii="Century Gothic" w:hAnsi="Century Gothic" w:cs="Century Gothic"/>
        </w:rPr>
        <w:t xml:space="preserve">historian </w:t>
      </w:r>
      <w:r>
        <w:rPr>
          <w:rFonts w:ascii="Century Gothic" w:hAnsi="Century Gothic" w:cs="Century Gothic"/>
        </w:rPr>
        <w:t>at</w:t>
      </w:r>
      <w:r w:rsidR="00CC3F6B">
        <w:rPr>
          <w:rFonts w:ascii="Century Gothic" w:hAnsi="Century Gothic" w:cs="Century Gothic"/>
        </w:rPr>
        <w:t xml:space="preserve"> </w:t>
      </w:r>
      <w:r>
        <w:rPr>
          <w:rFonts w:ascii="Century Gothic" w:hAnsi="Century Gothic" w:cs="Century Gothic"/>
        </w:rPr>
        <w:t xml:space="preserve">Boston’s </w:t>
      </w:r>
      <w:r w:rsidRPr="000D41A3">
        <w:rPr>
          <w:rFonts w:ascii="Century Gothic" w:hAnsi="Century Gothic" w:cs="Century Gothic"/>
        </w:rPr>
        <w:t>Northeastern University</w:t>
      </w:r>
      <w:r>
        <w:rPr>
          <w:rFonts w:ascii="Century Gothic" w:hAnsi="Century Gothic" w:cs="Century Gothic"/>
        </w:rPr>
        <w:t>,</w:t>
      </w:r>
      <w:r w:rsidRPr="000D41A3">
        <w:rPr>
          <w:rFonts w:ascii="Century Gothic" w:hAnsi="Century Gothic" w:cs="Century Gothic"/>
        </w:rPr>
        <w:t xml:space="preserve"> p</w:t>
      </w:r>
      <w:r>
        <w:rPr>
          <w:rFonts w:ascii="Century Gothic" w:hAnsi="Century Gothic" w:cs="Century Gothic"/>
        </w:rPr>
        <w:t xml:space="preserve">roduced a great book called </w:t>
      </w:r>
      <w:r w:rsidRPr="000D41A3">
        <w:rPr>
          <w:rFonts w:ascii="Century Gothic" w:hAnsi="Century Gothic" w:cs="Century Gothic"/>
          <w:i/>
          <w:iCs/>
        </w:rPr>
        <w:t>The</w:t>
      </w:r>
      <w:r w:rsidR="00CC3F6B">
        <w:rPr>
          <w:rFonts w:ascii="Century Gothic" w:hAnsi="Century Gothic" w:cs="Century Gothic"/>
          <w:i/>
          <w:iCs/>
        </w:rPr>
        <w:t xml:space="preserve"> </w:t>
      </w:r>
      <w:r w:rsidRPr="000D41A3">
        <w:rPr>
          <w:rFonts w:ascii="Century Gothic" w:hAnsi="Century Gothic" w:cs="Century Gothic"/>
          <w:i/>
          <w:iCs/>
        </w:rPr>
        <w:t xml:space="preserve">Last Great Subsistence Crisis in the </w:t>
      </w:r>
      <w:r w:rsidRPr="00DA3D4F">
        <w:rPr>
          <w:rFonts w:ascii="Century Gothic" w:hAnsi="Century Gothic" w:cs="Century Gothic"/>
          <w:i/>
          <w:iCs/>
        </w:rPr>
        <w:t xml:space="preserve">Western World </w:t>
      </w:r>
      <w:r w:rsidRPr="00DA3D4F">
        <w:rPr>
          <w:rFonts w:ascii="Century Gothic" w:hAnsi="Century Gothic" w:cs="Century Gothic"/>
        </w:rPr>
        <w:t xml:space="preserve">(1977). The book was about the famine that followed the dark summer of 1816, when (in </w:t>
      </w:r>
      <w:r>
        <w:rPr>
          <w:rFonts w:ascii="Century Gothic" w:hAnsi="Century Gothic" w:cs="Century Gothic"/>
        </w:rPr>
        <w:t xml:space="preserve">Lord </w:t>
      </w:r>
      <w:r w:rsidRPr="00DA3D4F">
        <w:rPr>
          <w:rFonts w:ascii="Century Gothic" w:hAnsi="Century Gothic" w:cs="Century Gothic"/>
        </w:rPr>
        <w:t xml:space="preserve">Byron’s words) </w:t>
      </w:r>
      <w:r w:rsidRPr="00DA3D4F">
        <w:rPr>
          <w:rFonts w:ascii="Century Gothic" w:hAnsi="Century Gothic" w:cs="Century Gothic"/>
          <w:color w:val="262626"/>
        </w:rPr>
        <w:t xml:space="preserve">‘The bright sun was </w:t>
      </w:r>
      <w:proofErr w:type="spellStart"/>
      <w:r w:rsidRPr="00DA3D4F">
        <w:rPr>
          <w:rFonts w:ascii="Century Gothic" w:hAnsi="Century Gothic" w:cs="Century Gothic"/>
          <w:color w:val="262626"/>
        </w:rPr>
        <w:t>extinguish'd</w:t>
      </w:r>
      <w:proofErr w:type="spellEnd"/>
      <w:r w:rsidRPr="00DA3D4F">
        <w:rPr>
          <w:rFonts w:ascii="Century Gothic" w:hAnsi="Century Gothic" w:cs="Century Gothic"/>
          <w:color w:val="262626"/>
        </w:rPr>
        <w:t>, and the stars</w:t>
      </w:r>
      <w:r w:rsidRPr="00DA3D4F">
        <w:rPr>
          <w:rFonts w:ascii="Century Gothic" w:hAnsi="Century Gothic" w:cs="Century Gothic"/>
        </w:rPr>
        <w:t xml:space="preserve"> d</w:t>
      </w:r>
      <w:r w:rsidRPr="00DA3D4F">
        <w:rPr>
          <w:rFonts w:ascii="Century Gothic" w:hAnsi="Century Gothic" w:cs="Century Gothic"/>
          <w:color w:val="262626"/>
        </w:rPr>
        <w:t>id wander darkling in the eternal space,</w:t>
      </w:r>
      <w:r w:rsidRPr="00DA3D4F">
        <w:rPr>
          <w:rFonts w:ascii="Century Gothic" w:hAnsi="Century Gothic" w:cs="Century Gothic"/>
        </w:rPr>
        <w:t xml:space="preserve"> r</w:t>
      </w:r>
      <w:r w:rsidRPr="00DA3D4F">
        <w:rPr>
          <w:rFonts w:ascii="Century Gothic" w:hAnsi="Century Gothic" w:cs="Century Gothic"/>
          <w:color w:val="262626"/>
        </w:rPr>
        <w:t>ayless, and pathless, and the icy earth</w:t>
      </w:r>
      <w:r w:rsidRPr="00DA3D4F">
        <w:rPr>
          <w:rFonts w:ascii="Century Gothic" w:hAnsi="Century Gothic" w:cs="Century Gothic"/>
        </w:rPr>
        <w:t xml:space="preserve"> s</w:t>
      </w:r>
      <w:r w:rsidRPr="00DA3D4F">
        <w:rPr>
          <w:rFonts w:ascii="Century Gothic" w:hAnsi="Century Gothic" w:cs="Century Gothic"/>
          <w:color w:val="262626"/>
        </w:rPr>
        <w:t xml:space="preserve">wung blind and blackening in the moonless air’. </w:t>
      </w:r>
    </w:p>
    <w:p w14:paraId="59DA6C98" w14:textId="5F1B07C3" w:rsidR="008458EE" w:rsidRDefault="008458EE" w:rsidP="00F80DB0">
      <w:pPr>
        <w:widowControl w:val="0"/>
        <w:autoSpaceDE w:val="0"/>
        <w:autoSpaceDN w:val="0"/>
        <w:adjustRightInd w:val="0"/>
        <w:spacing w:line="480" w:lineRule="auto"/>
        <w:ind w:firstLine="720"/>
        <w:rPr>
          <w:rFonts w:ascii="Century Gothic" w:hAnsi="Century Gothic" w:cs="Century Gothic"/>
        </w:rPr>
      </w:pPr>
      <w:r>
        <w:rPr>
          <w:rFonts w:ascii="Century Gothic" w:hAnsi="Century Gothic" w:cs="Century Gothic"/>
          <w:color w:val="262626"/>
        </w:rPr>
        <w:t xml:space="preserve">I don’t need to tell you that </w:t>
      </w:r>
      <w:r w:rsidRPr="00DA3D4F">
        <w:rPr>
          <w:rFonts w:ascii="Century Gothic" w:hAnsi="Century Gothic" w:cs="Century Gothic"/>
          <w:color w:val="262626"/>
        </w:rPr>
        <w:t xml:space="preserve">John Post’s </w:t>
      </w:r>
      <w:r>
        <w:rPr>
          <w:rFonts w:ascii="Century Gothic" w:hAnsi="Century Gothic" w:cs="Century Gothic"/>
        </w:rPr>
        <w:t>striking</w:t>
      </w:r>
      <w:r w:rsidRPr="00DA3D4F">
        <w:rPr>
          <w:rFonts w:ascii="Century Gothic" w:hAnsi="Century Gothic" w:cs="Century Gothic"/>
        </w:rPr>
        <w:t xml:space="preserve"> title was a misnomer.  </w:t>
      </w:r>
      <w:r>
        <w:rPr>
          <w:rFonts w:ascii="Century Gothic" w:hAnsi="Century Gothic" w:cs="Century Gothic"/>
        </w:rPr>
        <w:t>In the western world, t</w:t>
      </w:r>
      <w:r w:rsidRPr="00DA3D4F">
        <w:rPr>
          <w:rFonts w:ascii="Century Gothic" w:hAnsi="Century Gothic" w:cs="Century Gothic"/>
        </w:rPr>
        <w:t xml:space="preserve">he era of </w:t>
      </w:r>
      <w:r>
        <w:rPr>
          <w:rFonts w:ascii="Century Gothic" w:hAnsi="Century Gothic" w:cs="Century Gothic"/>
        </w:rPr>
        <w:t>famine—and famine is defined here as ‘a shortage of food or purchasing power that leads directly to excess mortality from starvation or hunger-induced diseases’—would</w:t>
      </w:r>
      <w:r w:rsidR="00CC3F6B">
        <w:rPr>
          <w:rFonts w:ascii="Century Gothic" w:hAnsi="Century Gothic" w:cs="Century Gothic"/>
        </w:rPr>
        <w:t xml:space="preserve"> </w:t>
      </w:r>
      <w:r>
        <w:rPr>
          <w:rFonts w:ascii="Century Gothic" w:hAnsi="Century Gothic" w:cs="Century Gothic"/>
        </w:rPr>
        <w:t xml:space="preserve">not end for another 130 years.  The famines linked to the failure of the potato in the 1840s, including the Great Irish Famine but lesser famines too in the Low Countries and in Prussia, were still to come, as was </w:t>
      </w:r>
      <w:r w:rsidRPr="000D41A3">
        <w:rPr>
          <w:rFonts w:ascii="Century Gothic" w:hAnsi="Century Gothic" w:cs="Century Gothic"/>
        </w:rPr>
        <w:t xml:space="preserve">the Finnish famine of 1868, the </w:t>
      </w:r>
      <w:r>
        <w:rPr>
          <w:rFonts w:ascii="Century Gothic" w:hAnsi="Century Gothic" w:cs="Century Gothic"/>
        </w:rPr>
        <w:t xml:space="preserve">massive </w:t>
      </w:r>
      <w:r w:rsidRPr="000D41A3">
        <w:rPr>
          <w:rFonts w:ascii="Century Gothic" w:hAnsi="Century Gothic" w:cs="Century Gothic"/>
        </w:rPr>
        <w:t xml:space="preserve">Soviet famines of 1920-22 and 1931-33, and the war famines of World War 2.  But the dubious distinction of </w:t>
      </w:r>
      <w:r>
        <w:rPr>
          <w:rFonts w:ascii="Century Gothic" w:hAnsi="Century Gothic" w:cs="Century Gothic"/>
        </w:rPr>
        <w:t>‘</w:t>
      </w:r>
      <w:r w:rsidRPr="000D41A3">
        <w:rPr>
          <w:rFonts w:ascii="Century Gothic" w:hAnsi="Century Gothic" w:cs="Century Gothic"/>
        </w:rPr>
        <w:t xml:space="preserve">last subsistence crisis </w:t>
      </w:r>
      <w:r>
        <w:rPr>
          <w:rFonts w:ascii="Century Gothic" w:hAnsi="Century Gothic" w:cs="Century Gothic"/>
        </w:rPr>
        <w:t>in</w:t>
      </w:r>
      <w:r w:rsidRPr="000D41A3">
        <w:rPr>
          <w:rFonts w:ascii="Century Gothic" w:hAnsi="Century Gothic" w:cs="Century Gothic"/>
        </w:rPr>
        <w:t xml:space="preserve"> the western world</w:t>
      </w:r>
      <w:r>
        <w:rPr>
          <w:rFonts w:ascii="Century Gothic" w:hAnsi="Century Gothic" w:cs="Century Gothic"/>
        </w:rPr>
        <w:t>’</w:t>
      </w:r>
      <w:r w:rsidRPr="000D41A3">
        <w:rPr>
          <w:rFonts w:ascii="Century Gothic" w:hAnsi="Century Gothic" w:cs="Century Gothic"/>
        </w:rPr>
        <w:t xml:space="preserve"> goes to Moldova </w:t>
      </w:r>
      <w:r>
        <w:rPr>
          <w:rFonts w:ascii="Century Gothic" w:hAnsi="Century Gothic" w:cs="Century Gothic"/>
        </w:rPr>
        <w:t xml:space="preserve">and adjoining parts of Ukraine </w:t>
      </w:r>
      <w:r w:rsidRPr="000D41A3">
        <w:rPr>
          <w:rFonts w:ascii="Century Gothic" w:hAnsi="Century Gothic" w:cs="Century Gothic"/>
        </w:rPr>
        <w:t xml:space="preserve">in 1946-47. </w:t>
      </w:r>
    </w:p>
    <w:p w14:paraId="2B84DA96" w14:textId="30A82652" w:rsidR="008458EE" w:rsidRDefault="008458EE" w:rsidP="00B60266">
      <w:pPr>
        <w:spacing w:line="480" w:lineRule="auto"/>
        <w:ind w:firstLine="600"/>
        <w:rPr>
          <w:rFonts w:ascii="Century Gothic" w:hAnsi="Century Gothic" w:cs="Century Gothic"/>
        </w:rPr>
      </w:pPr>
      <w:r>
        <w:rPr>
          <w:rFonts w:ascii="Century Gothic" w:hAnsi="Century Gothic" w:cs="Century Gothic"/>
        </w:rPr>
        <w:t xml:space="preserve">This was no small famine, relatively speaking; it seems that in Moldova as many as 0.2 million out of a population of 2.5 million perished. But little has been written about it and what has been written has been colored by the Cold War.  For VF Zima it was the product of excessive grain procurements; for Stephen </w:t>
      </w:r>
      <w:proofErr w:type="spellStart"/>
      <w:r>
        <w:rPr>
          <w:rFonts w:ascii="Century Gothic" w:hAnsi="Century Gothic" w:cs="Century Gothic"/>
        </w:rPr>
        <w:t>Wheatcroft</w:t>
      </w:r>
      <w:proofErr w:type="spellEnd"/>
      <w:r>
        <w:rPr>
          <w:rFonts w:ascii="Century Gothic" w:hAnsi="Century Gothic" w:cs="Century Gothic"/>
        </w:rPr>
        <w:t xml:space="preserve"> it must be analyzed against the backdrop of a </w:t>
      </w:r>
      <w:r>
        <w:rPr>
          <w:rFonts w:ascii="Century Gothic" w:hAnsi="Century Gothic" w:cs="Century Gothic"/>
        </w:rPr>
        <w:lastRenderedPageBreak/>
        <w:t>critical food supply situation in the Soviet Union and elsewhere at the time.  And there is no denying the role of food supply: in 1945 in the Russian Federation, less affected than the famine zones, grain output was less than half the prewar norm; in the following year it was</w:t>
      </w:r>
      <w:r w:rsidR="001D05E5">
        <w:rPr>
          <w:rFonts w:ascii="Century Gothic" w:hAnsi="Century Gothic" w:cs="Century Gothic"/>
        </w:rPr>
        <w:t xml:space="preserve"> lower still</w:t>
      </w:r>
      <w:r>
        <w:rPr>
          <w:rFonts w:ascii="Century Gothic" w:hAnsi="Century Gothic" w:cs="Century Gothic"/>
        </w:rPr>
        <w:t>.</w:t>
      </w:r>
    </w:p>
    <w:p w14:paraId="22C27E64" w14:textId="25ECA625" w:rsidR="008458EE" w:rsidRDefault="008458EE" w:rsidP="00BC6BFF">
      <w:pPr>
        <w:spacing w:line="480" w:lineRule="auto"/>
        <w:ind w:firstLine="600"/>
        <w:rPr>
          <w:rFonts w:ascii="Century Gothic" w:hAnsi="Century Gothic" w:cs="Century Gothic"/>
        </w:rPr>
      </w:pPr>
      <w:r>
        <w:rPr>
          <w:rFonts w:ascii="Century Gothic" w:hAnsi="Century Gothic" w:cs="Century Gothic"/>
        </w:rPr>
        <w:t xml:space="preserve">Two generations on, the Moldovan famine remains a highly contentious and emotive issue in Moldova itself. As recently as </w:t>
      </w:r>
      <w:r w:rsidRPr="00993D51">
        <w:rPr>
          <w:rFonts w:ascii="Century Gothic" w:hAnsi="Century Gothic" w:cs="Century Gothic"/>
        </w:rPr>
        <w:t xml:space="preserve">2006, the Moldovan legislature rejected an attempt to provide ‘a political and legal appreciation’ of the 1946-1947 Moldovan famine. </w:t>
      </w:r>
      <w:r>
        <w:rPr>
          <w:rFonts w:ascii="Century Gothic" w:hAnsi="Century Gothic" w:cs="Century Gothic"/>
        </w:rPr>
        <w:t xml:space="preserve">Opposition deputies described the famine as ‘premeditated’, but the official line—from a pro-Moscow administration—was that </w:t>
      </w:r>
      <w:r w:rsidRPr="00993D51">
        <w:rPr>
          <w:rFonts w:ascii="Century Gothic" w:hAnsi="Century Gothic" w:cs="Century Gothic"/>
        </w:rPr>
        <w:t>while there was no denying that there had been a famine, it had ‘a pragmatic explanation historically demonstrated: the difficult post-war period, the poor crops, and the drought’. Stalin shared the blame, but only insofar as he did not react in time.</w:t>
      </w:r>
    </w:p>
    <w:p w14:paraId="1A778A43" w14:textId="02AEA5CC" w:rsidR="008458EE" w:rsidRDefault="008458EE" w:rsidP="00B60266">
      <w:pPr>
        <w:spacing w:line="480" w:lineRule="auto"/>
        <w:ind w:firstLine="600"/>
        <w:rPr>
          <w:rFonts w:ascii="Century Gothic" w:hAnsi="Century Gothic" w:cs="Century Gothic"/>
        </w:rPr>
      </w:pPr>
      <w:r>
        <w:rPr>
          <w:rFonts w:ascii="Century Gothic" w:hAnsi="Century Gothic" w:cs="Century Gothic"/>
        </w:rPr>
        <w:t>One aspect of the famine in Moldova that ma</w:t>
      </w:r>
      <w:r w:rsidRPr="006A7489">
        <w:rPr>
          <w:rFonts w:ascii="Century Gothic" w:hAnsi="Century Gothic" w:cs="Century Gothic"/>
        </w:rPr>
        <w:t>kes its memory more fraught is the gruesome suggestion that ‘the eating of corpse</w:t>
      </w:r>
      <w:r>
        <w:rPr>
          <w:rFonts w:ascii="Century Gothic" w:hAnsi="Century Gothic" w:cs="Century Gothic"/>
        </w:rPr>
        <w:t>s took place on a large scale’</w:t>
      </w:r>
      <w:r w:rsidRPr="006A7489">
        <w:rPr>
          <w:rFonts w:ascii="Century Gothic" w:hAnsi="Century Gothic" w:cs="Century Gothic"/>
        </w:rPr>
        <w:t>.  The authorities were aware of it—</w:t>
      </w:r>
      <w:r>
        <w:rPr>
          <w:rFonts w:ascii="Century Gothic" w:hAnsi="Century Gothic" w:cs="Century Gothic"/>
        </w:rPr>
        <w:t>they even showed</w:t>
      </w:r>
      <w:r w:rsidRPr="006A7489">
        <w:rPr>
          <w:rFonts w:ascii="Century Gothic" w:hAnsi="Century Gothic" w:cs="Century Gothic"/>
        </w:rPr>
        <w:t xml:space="preserve"> Alexei Kosygin, then a candidate politburo member</w:t>
      </w:r>
      <w:r>
        <w:rPr>
          <w:rFonts w:ascii="Century Gothic" w:hAnsi="Century Gothic" w:cs="Century Gothic"/>
        </w:rPr>
        <w:t xml:space="preserve"> and sent from Moscow to investigate, </w:t>
      </w:r>
      <w:r w:rsidRPr="006A7489">
        <w:rPr>
          <w:rFonts w:ascii="Century Gothic" w:hAnsi="Century Gothic" w:cs="Century Gothic"/>
        </w:rPr>
        <w:t>a dead body that had been prepared for eating—and sought to stamp it out.  There were stories of murder-cannibalism, including one of ‘a peasant woman</w:t>
      </w:r>
      <w:r>
        <w:rPr>
          <w:rFonts w:ascii="Century Gothic" w:hAnsi="Century Gothic" w:cs="Century Gothic"/>
        </w:rPr>
        <w:t xml:space="preserve"> from t</w:t>
      </w:r>
      <w:r w:rsidRPr="006A7489">
        <w:rPr>
          <w:rFonts w:ascii="Century Gothic" w:hAnsi="Century Gothic" w:cs="Century Gothic"/>
        </w:rPr>
        <w:t xml:space="preserve">he village of </w:t>
      </w:r>
      <w:proofErr w:type="spellStart"/>
      <w:r w:rsidRPr="006A7489">
        <w:rPr>
          <w:rFonts w:ascii="Century Gothic" w:hAnsi="Century Gothic" w:cs="Century Gothic"/>
        </w:rPr>
        <w:t>Tambula</w:t>
      </w:r>
      <w:proofErr w:type="spellEnd"/>
      <w:r w:rsidRPr="006A7489">
        <w:rPr>
          <w:rFonts w:ascii="Century Gothic" w:hAnsi="Century Gothic" w:cs="Century Gothic"/>
        </w:rPr>
        <w:t xml:space="preserve">’, who had ‘killed two of her four children, a girl of six and a boy of five, with a view to eating them’, and ‘another peasant from the village of </w:t>
      </w:r>
      <w:proofErr w:type="spellStart"/>
      <w:r w:rsidRPr="006A7489">
        <w:rPr>
          <w:rFonts w:ascii="Century Gothic" w:hAnsi="Century Gothic" w:cs="Century Gothic"/>
        </w:rPr>
        <w:t>Cajba</w:t>
      </w:r>
      <w:proofErr w:type="spellEnd"/>
      <w:r w:rsidRPr="006A7489">
        <w:rPr>
          <w:rFonts w:ascii="Century Gothic" w:hAnsi="Century Gothic" w:cs="Century Gothic"/>
        </w:rPr>
        <w:t>’ who had‘</w:t>
      </w:r>
      <w:r w:rsidR="00CC3F6B">
        <w:rPr>
          <w:rFonts w:ascii="Century Gothic" w:hAnsi="Century Gothic" w:cs="Century Gothic"/>
        </w:rPr>
        <w:t xml:space="preserve"> </w:t>
      </w:r>
      <w:r w:rsidRPr="006A7489">
        <w:rPr>
          <w:rFonts w:ascii="Century Gothic" w:hAnsi="Century Gothic" w:cs="Century Gothic"/>
        </w:rPr>
        <w:t xml:space="preserve">killed his 12-year-old grandson who had come to visit and ate him’. </w:t>
      </w:r>
    </w:p>
    <w:p w14:paraId="76FFEE33" w14:textId="15DFFB73" w:rsidR="008458EE" w:rsidRDefault="008458EE" w:rsidP="00776D46">
      <w:pPr>
        <w:widowControl w:val="0"/>
        <w:autoSpaceDE w:val="0"/>
        <w:autoSpaceDN w:val="0"/>
        <w:adjustRightInd w:val="0"/>
        <w:spacing w:line="480" w:lineRule="auto"/>
        <w:ind w:firstLine="720"/>
        <w:rPr>
          <w:rFonts w:ascii="Century Gothic" w:hAnsi="Century Gothic" w:cs="Century Gothic"/>
        </w:rPr>
      </w:pPr>
      <w:r>
        <w:rPr>
          <w:rFonts w:ascii="Century Gothic" w:hAnsi="Century Gothic" w:cs="Century Gothic"/>
        </w:rPr>
        <w:t xml:space="preserve">Cannibalism is famine’s darkest secret, a taboo topic.  It is not a </w:t>
      </w:r>
      <w:r>
        <w:rPr>
          <w:rFonts w:ascii="Century Gothic" w:hAnsi="Century Gothic" w:cs="Century Gothic"/>
        </w:rPr>
        <w:lastRenderedPageBreak/>
        <w:t>feature of all famines but it is, I think, more common that lots of people care to imagine.</w:t>
      </w:r>
      <w:r w:rsidR="00CC3F6B">
        <w:rPr>
          <w:rFonts w:ascii="Century Gothic" w:hAnsi="Century Gothic" w:cs="Century Gothic"/>
        </w:rPr>
        <w:t xml:space="preserve"> </w:t>
      </w:r>
      <w:r>
        <w:rPr>
          <w:rFonts w:ascii="Century Gothic" w:hAnsi="Century Gothic" w:cs="Century Gothic"/>
        </w:rPr>
        <w:t xml:space="preserve">It is a measure of how unimaginably horrific famines are.  </w:t>
      </w:r>
    </w:p>
    <w:p w14:paraId="24D7FB81" w14:textId="77777777" w:rsidR="00B108B3" w:rsidRDefault="00B108B3" w:rsidP="00776D46">
      <w:pPr>
        <w:widowControl w:val="0"/>
        <w:autoSpaceDE w:val="0"/>
        <w:autoSpaceDN w:val="0"/>
        <w:adjustRightInd w:val="0"/>
        <w:spacing w:line="480" w:lineRule="auto"/>
        <w:ind w:firstLine="720"/>
        <w:rPr>
          <w:rFonts w:ascii="Century Gothic" w:hAnsi="Century Gothic" w:cs="Century Gothic"/>
        </w:rPr>
      </w:pPr>
    </w:p>
    <w:p w14:paraId="459BDA9F" w14:textId="11BCC104" w:rsidR="00B108B3" w:rsidRDefault="00B108B3" w:rsidP="00B108B3">
      <w:pPr>
        <w:widowControl w:val="0"/>
        <w:autoSpaceDE w:val="0"/>
        <w:autoSpaceDN w:val="0"/>
        <w:adjustRightInd w:val="0"/>
        <w:spacing w:after="120" w:line="480" w:lineRule="auto"/>
        <w:ind w:firstLine="720"/>
        <w:rPr>
          <w:rFonts w:ascii="Century Gothic" w:hAnsi="Century Gothic"/>
        </w:rPr>
      </w:pPr>
      <w:r w:rsidRPr="00BD3902">
        <w:rPr>
          <w:rFonts w:ascii="Century Gothic" w:hAnsi="Century Gothic"/>
        </w:rPr>
        <w:t xml:space="preserve">Of all the horrors of famine, </w:t>
      </w:r>
      <w:r>
        <w:rPr>
          <w:rFonts w:ascii="Century Gothic" w:hAnsi="Century Gothic"/>
        </w:rPr>
        <w:t>this may be</w:t>
      </w:r>
      <w:r w:rsidRPr="00BD3902">
        <w:rPr>
          <w:rFonts w:ascii="Century Gothic" w:hAnsi="Century Gothic"/>
        </w:rPr>
        <w:t xml:space="preserve"> the most </w:t>
      </w:r>
      <w:r>
        <w:rPr>
          <w:rFonts w:ascii="Century Gothic" w:hAnsi="Century Gothic"/>
        </w:rPr>
        <w:t>unsettling</w:t>
      </w:r>
      <w:r w:rsidRPr="00BD3902">
        <w:rPr>
          <w:rFonts w:ascii="Century Gothic" w:hAnsi="Century Gothic"/>
        </w:rPr>
        <w:t xml:space="preserve">. Writing against the background of the Russian famine of 1921-22, </w:t>
      </w:r>
      <w:r>
        <w:rPr>
          <w:rFonts w:ascii="Century Gothic" w:hAnsi="Century Gothic"/>
        </w:rPr>
        <w:t xml:space="preserve">which cost millions of lives and </w:t>
      </w:r>
      <w:r w:rsidRPr="00BD3902">
        <w:rPr>
          <w:rFonts w:ascii="Century Gothic" w:hAnsi="Century Gothic"/>
        </w:rPr>
        <w:t xml:space="preserve">during which </w:t>
      </w:r>
      <w:r>
        <w:rPr>
          <w:rFonts w:ascii="Century Gothic" w:hAnsi="Century Gothic"/>
        </w:rPr>
        <w:t xml:space="preserve">he claimed </w:t>
      </w:r>
      <w:r w:rsidRPr="00BD3902">
        <w:rPr>
          <w:rFonts w:ascii="Century Gothic" w:hAnsi="Century Gothic"/>
        </w:rPr>
        <w:t xml:space="preserve">cannibalism was ‘an ordinary occurrence’, sociologist </w:t>
      </w:r>
      <w:proofErr w:type="spellStart"/>
      <w:r w:rsidRPr="00BD3902">
        <w:rPr>
          <w:rFonts w:ascii="Century Gothic" w:hAnsi="Century Gothic"/>
        </w:rPr>
        <w:t>Pitirim</w:t>
      </w:r>
      <w:proofErr w:type="spellEnd"/>
      <w:r w:rsidRPr="00BD3902">
        <w:rPr>
          <w:rFonts w:ascii="Century Gothic" w:hAnsi="Century Gothic"/>
        </w:rPr>
        <w:t xml:space="preserve"> Sorokin pointed out that the practice entailed the suppression </w:t>
      </w:r>
      <w:r>
        <w:rPr>
          <w:rFonts w:ascii="Century Gothic" w:hAnsi="Century Gothic"/>
        </w:rPr>
        <w:t xml:space="preserve">not only </w:t>
      </w:r>
      <w:r w:rsidRPr="00BD3902">
        <w:rPr>
          <w:rFonts w:ascii="Century Gothic" w:hAnsi="Century Gothic"/>
        </w:rPr>
        <w:t>of religious, moral, legal, and aesthetic reflexes, but also those</w:t>
      </w:r>
      <w:r w:rsidR="001D05E5">
        <w:rPr>
          <w:rFonts w:ascii="Century Gothic" w:hAnsi="Century Gothic"/>
        </w:rPr>
        <w:t xml:space="preserve"> related to group preservation</w:t>
      </w:r>
      <w:r w:rsidRPr="00BD3902">
        <w:rPr>
          <w:rFonts w:ascii="Century Gothic" w:hAnsi="Century Gothic"/>
        </w:rPr>
        <w:t xml:space="preserve">.  </w:t>
      </w:r>
      <w:r>
        <w:rPr>
          <w:rFonts w:ascii="Century Gothic" w:hAnsi="Century Gothic"/>
        </w:rPr>
        <w:t>M</w:t>
      </w:r>
      <w:r w:rsidRPr="00BD3902">
        <w:rPr>
          <w:rFonts w:ascii="Century Gothic" w:hAnsi="Century Gothic"/>
        </w:rPr>
        <w:t xml:space="preserve">uch </w:t>
      </w:r>
      <w:r>
        <w:rPr>
          <w:rFonts w:ascii="Century Gothic" w:hAnsi="Century Gothic"/>
        </w:rPr>
        <w:t xml:space="preserve">in </w:t>
      </w:r>
      <w:r w:rsidRPr="00BD3902">
        <w:rPr>
          <w:rFonts w:ascii="Century Gothic" w:hAnsi="Century Gothic"/>
        </w:rPr>
        <w:t xml:space="preserve">the same vein, Danish anthropologist Kirsten </w:t>
      </w:r>
      <w:proofErr w:type="spellStart"/>
      <w:r w:rsidRPr="00BD3902">
        <w:rPr>
          <w:rFonts w:ascii="Century Gothic" w:hAnsi="Century Gothic"/>
        </w:rPr>
        <w:t>Hastrup</w:t>
      </w:r>
      <w:proofErr w:type="spellEnd"/>
      <w:r w:rsidRPr="00BD3902">
        <w:rPr>
          <w:rFonts w:ascii="Century Gothic" w:hAnsi="Century Gothic"/>
        </w:rPr>
        <w:t xml:space="preserve"> has argued that when famine results in cannibalism it has gone ‘far beyond </w:t>
      </w:r>
      <w:proofErr w:type="spellStart"/>
      <w:r w:rsidRPr="00BD3902">
        <w:rPr>
          <w:rFonts w:ascii="Century Gothic" w:hAnsi="Century Gothic"/>
        </w:rPr>
        <w:t>mensurational</w:t>
      </w:r>
      <w:proofErr w:type="spellEnd"/>
      <w:r w:rsidRPr="00BD3902">
        <w:rPr>
          <w:rFonts w:ascii="Century Gothic" w:hAnsi="Century Gothic"/>
        </w:rPr>
        <w:t xml:space="preserve"> reach’ to a level of ‘hardship so extreme that humanity itself seems at stake’. </w:t>
      </w:r>
      <w:r>
        <w:rPr>
          <w:rFonts w:ascii="Century Gothic" w:hAnsi="Century Gothic"/>
        </w:rPr>
        <w:t xml:space="preserve">  That is why we don’t like to talk about it.  </w:t>
      </w:r>
      <w:r w:rsidRPr="00BD3902">
        <w:rPr>
          <w:rFonts w:ascii="Century Gothic" w:hAnsi="Century Gothic"/>
        </w:rPr>
        <w:t xml:space="preserve">And that is precisely why we </w:t>
      </w:r>
      <w:r>
        <w:rPr>
          <w:rFonts w:ascii="Century Gothic" w:hAnsi="Century Gothic"/>
        </w:rPr>
        <w:t>must</w:t>
      </w:r>
      <w:r w:rsidRPr="00BD3902">
        <w:rPr>
          <w:rFonts w:ascii="Century Gothic" w:hAnsi="Century Gothic"/>
        </w:rPr>
        <w:t xml:space="preserve"> not ignore it.</w:t>
      </w:r>
      <w:r>
        <w:rPr>
          <w:rFonts w:ascii="Century Gothic" w:hAnsi="Century Gothic"/>
        </w:rPr>
        <w:t xml:space="preserve"> </w:t>
      </w:r>
    </w:p>
    <w:p w14:paraId="071ECD3F" w14:textId="2219CBDD" w:rsidR="00B108B3" w:rsidRPr="00865351" w:rsidRDefault="00B108B3" w:rsidP="00B108B3">
      <w:pPr>
        <w:spacing w:line="480" w:lineRule="auto"/>
        <w:ind w:firstLine="720"/>
        <w:rPr>
          <w:rFonts w:ascii="Century Gothic" w:hAnsi="Century Gothic"/>
        </w:rPr>
      </w:pPr>
      <w:proofErr w:type="spellStart"/>
      <w:r>
        <w:rPr>
          <w:rFonts w:ascii="Century Gothic" w:hAnsi="Century Gothic"/>
        </w:rPr>
        <w:t>Hastrup</w:t>
      </w:r>
      <w:proofErr w:type="spellEnd"/>
      <w:r>
        <w:rPr>
          <w:rFonts w:ascii="Century Gothic" w:hAnsi="Century Gothic"/>
        </w:rPr>
        <w:t xml:space="preserve"> did not distinguish</w:t>
      </w:r>
      <w:r w:rsidRPr="00816453">
        <w:rPr>
          <w:rFonts w:ascii="Century Gothic" w:hAnsi="Century Gothic"/>
        </w:rPr>
        <w:t xml:space="preserve"> </w:t>
      </w:r>
      <w:r w:rsidRPr="00EB7C3D">
        <w:rPr>
          <w:rFonts w:ascii="Century Gothic" w:hAnsi="Century Gothic"/>
        </w:rPr>
        <w:t xml:space="preserve">‘survivor cannibalism’—survivors consuming the corpses of </w:t>
      </w:r>
      <w:r>
        <w:rPr>
          <w:rFonts w:ascii="Century Gothic" w:hAnsi="Century Gothic"/>
        </w:rPr>
        <w:t>those who have already died—and</w:t>
      </w:r>
      <w:r w:rsidRPr="00EB7C3D">
        <w:rPr>
          <w:rFonts w:ascii="Century Gothic" w:hAnsi="Century Gothic"/>
        </w:rPr>
        <w:t xml:space="preserve"> </w:t>
      </w:r>
      <w:r>
        <w:rPr>
          <w:rFonts w:ascii="Century Gothic" w:hAnsi="Century Gothic"/>
        </w:rPr>
        <w:t>what might be called ‘murder cannibalism’, i.e. murdering</w:t>
      </w:r>
      <w:r w:rsidRPr="00EB7C3D">
        <w:rPr>
          <w:rFonts w:ascii="Century Gothic" w:hAnsi="Century Gothic"/>
        </w:rPr>
        <w:t xml:space="preserve"> people for </w:t>
      </w:r>
      <w:r>
        <w:rPr>
          <w:rFonts w:ascii="Century Gothic" w:hAnsi="Century Gothic"/>
        </w:rPr>
        <w:t>meat</w:t>
      </w:r>
      <w:r w:rsidRPr="00EB7C3D">
        <w:rPr>
          <w:rFonts w:ascii="Century Gothic" w:hAnsi="Century Gothic"/>
        </w:rPr>
        <w:t>.</w:t>
      </w:r>
      <w:r>
        <w:rPr>
          <w:rFonts w:ascii="Century Gothic" w:hAnsi="Century Gothic"/>
        </w:rPr>
        <w:t xml:space="preserve"> During the Great North China Famine of 1876-78,</w:t>
      </w:r>
      <w:r w:rsidRPr="00865351">
        <w:rPr>
          <w:rFonts w:ascii="Century Gothic" w:hAnsi="Century Gothic"/>
        </w:rPr>
        <w:t xml:space="preserve"> in a widely </w:t>
      </w:r>
      <w:r>
        <w:rPr>
          <w:rFonts w:ascii="Century Gothic" w:hAnsi="Century Gothic"/>
        </w:rPr>
        <w:t>reproduced letter the Catholic bishop of Shansi</w:t>
      </w:r>
      <w:r w:rsidRPr="00865351">
        <w:rPr>
          <w:rFonts w:ascii="Century Gothic" w:hAnsi="Century Gothic"/>
        </w:rPr>
        <w:t xml:space="preserve"> reported that ‘until lately the starving people were content to feed on the dead; but now they are slaughtering the living for food’</w:t>
      </w:r>
      <w:r>
        <w:rPr>
          <w:rFonts w:ascii="Century Gothic" w:hAnsi="Century Gothic"/>
        </w:rPr>
        <w:t>.</w:t>
      </w:r>
      <w:r w:rsidRPr="00865351">
        <w:rPr>
          <w:rFonts w:ascii="Century Gothic" w:hAnsi="Century Gothic"/>
        </w:rPr>
        <w:t xml:space="preserve"> In Russian, too, there are different words to describe murdering for food (</w:t>
      </w:r>
      <w:proofErr w:type="spellStart"/>
      <w:r w:rsidRPr="00865351">
        <w:rPr>
          <w:rFonts w:ascii="Century Gothic" w:hAnsi="Century Gothic"/>
          <w:i/>
        </w:rPr>
        <w:t>lyudoedstvo</w:t>
      </w:r>
      <w:proofErr w:type="spellEnd"/>
      <w:r w:rsidRPr="00865351">
        <w:rPr>
          <w:rFonts w:ascii="Century Gothic" w:hAnsi="Century Gothic"/>
        </w:rPr>
        <w:t>) and corpse consumption (</w:t>
      </w:r>
      <w:proofErr w:type="spellStart"/>
      <w:r w:rsidRPr="00865351">
        <w:rPr>
          <w:rFonts w:ascii="Century Gothic" w:hAnsi="Century Gothic"/>
          <w:i/>
        </w:rPr>
        <w:t>trupoedstvo</w:t>
      </w:r>
      <w:proofErr w:type="spellEnd"/>
      <w:r w:rsidRPr="00865351">
        <w:rPr>
          <w:rFonts w:ascii="Century Gothic" w:hAnsi="Century Gothic"/>
        </w:rPr>
        <w:t xml:space="preserve">).  </w:t>
      </w:r>
    </w:p>
    <w:p w14:paraId="43B4A84D" w14:textId="7CE6EEB7" w:rsidR="00B108B3" w:rsidRPr="00EB7C3D" w:rsidRDefault="00B108B3" w:rsidP="00B108B3">
      <w:pPr>
        <w:spacing w:after="120" w:line="480" w:lineRule="auto"/>
        <w:ind w:firstLine="720"/>
        <w:rPr>
          <w:rFonts w:ascii="Century Gothic" w:hAnsi="Century Gothic"/>
        </w:rPr>
      </w:pPr>
      <w:r w:rsidRPr="00865351">
        <w:rPr>
          <w:rFonts w:ascii="Century Gothic" w:hAnsi="Century Gothic"/>
        </w:rPr>
        <w:t xml:space="preserve">As in the case of ritual cannibalism, the record on famine cannibalism is also contested.  </w:t>
      </w:r>
      <w:r w:rsidRPr="00865351">
        <w:rPr>
          <w:rFonts w:ascii="Century Gothic" w:hAnsi="Century Gothic" w:cs="Arial"/>
        </w:rPr>
        <w:t xml:space="preserve">William Chester Jordan, historian of the Great Northern European Famine of the early fourteenth century, notes that references to </w:t>
      </w:r>
      <w:r w:rsidRPr="00865351">
        <w:rPr>
          <w:rFonts w:ascii="Century Gothic" w:hAnsi="Century Gothic" w:cs="Arial"/>
        </w:rPr>
        <w:lastRenderedPageBreak/>
        <w:t>famine cannibalism may act as a form of cliché to convey the ‘stark horror’ of famine conditions: ‘to make a famine real, one had to inc</w:t>
      </w:r>
      <w:r w:rsidR="001D05E5">
        <w:rPr>
          <w:rFonts w:ascii="Century Gothic" w:hAnsi="Century Gothic" w:cs="Arial"/>
        </w:rPr>
        <w:t>lude cannibalism in the story’</w:t>
      </w:r>
      <w:r w:rsidRPr="00865351">
        <w:rPr>
          <w:rFonts w:ascii="Century Gothic" w:hAnsi="Century Gothic" w:cs="Arial"/>
        </w:rPr>
        <w:t>.  And famine historian David Arnold dismisses most of the evidence for it</w:t>
      </w:r>
      <w:r w:rsidR="001D05E5">
        <w:rPr>
          <w:rFonts w:ascii="Century Gothic" w:hAnsi="Century Gothic" w:cs="Arial"/>
        </w:rPr>
        <w:t xml:space="preserve"> as ‘second-hand and hearsay’</w:t>
      </w:r>
      <w:r w:rsidRPr="00865351">
        <w:rPr>
          <w:rFonts w:ascii="Century Gothic" w:hAnsi="Century Gothic" w:cs="Arial"/>
        </w:rPr>
        <w:t>.  Stories of famine cannibalism have also been invoked for pejorative purpos</w:t>
      </w:r>
      <w:r>
        <w:rPr>
          <w:rFonts w:ascii="Century Gothic" w:hAnsi="Century Gothic" w:cs="Arial"/>
        </w:rPr>
        <w:t>es, as part of a narrative that demonizes ‘outsiders’.  Recurrent references to old women or ‘hags’ devouring children recall sinister narratives of witchcraft: and who believes in witches anymore?</w:t>
      </w:r>
    </w:p>
    <w:p w14:paraId="04A97794" w14:textId="77777777" w:rsidR="00B108B3" w:rsidRDefault="00B108B3" w:rsidP="00B108B3">
      <w:pPr>
        <w:widowControl w:val="0"/>
        <w:autoSpaceDE w:val="0"/>
        <w:autoSpaceDN w:val="0"/>
        <w:adjustRightInd w:val="0"/>
        <w:spacing w:after="120" w:line="480" w:lineRule="auto"/>
        <w:ind w:firstLine="720"/>
        <w:rPr>
          <w:rFonts w:ascii="Century Gothic" w:hAnsi="Century Gothic"/>
        </w:rPr>
      </w:pPr>
      <w:r>
        <w:rPr>
          <w:rFonts w:ascii="Century Gothic" w:hAnsi="Century Gothic"/>
        </w:rPr>
        <w:t>Yet s</w:t>
      </w:r>
      <w:r w:rsidRPr="00EB7C3D">
        <w:rPr>
          <w:rFonts w:ascii="Century Gothic" w:hAnsi="Century Gothic"/>
        </w:rPr>
        <w:t xml:space="preserve">everal well-known </w:t>
      </w:r>
      <w:r>
        <w:rPr>
          <w:rFonts w:ascii="Century Gothic" w:hAnsi="Century Gothic"/>
        </w:rPr>
        <w:t xml:space="preserve">and well-documented historical </w:t>
      </w:r>
      <w:r w:rsidRPr="00EB7C3D">
        <w:rPr>
          <w:rFonts w:ascii="Century Gothic" w:hAnsi="Century Gothic"/>
        </w:rPr>
        <w:t xml:space="preserve">episodes highlight </w:t>
      </w:r>
      <w:r>
        <w:rPr>
          <w:rFonts w:ascii="Century Gothic" w:hAnsi="Century Gothic"/>
        </w:rPr>
        <w:t xml:space="preserve">how desperate people can be driven to </w:t>
      </w:r>
      <w:r w:rsidRPr="00EB7C3D">
        <w:rPr>
          <w:rFonts w:ascii="Century Gothic" w:hAnsi="Century Gothic"/>
        </w:rPr>
        <w:t>cannibalism</w:t>
      </w:r>
      <w:r>
        <w:rPr>
          <w:rFonts w:ascii="Century Gothic" w:hAnsi="Century Gothic"/>
        </w:rPr>
        <w:t xml:space="preserve"> during life-threatening food emergencies</w:t>
      </w:r>
      <w:r w:rsidRPr="00EB7C3D">
        <w:rPr>
          <w:rFonts w:ascii="Century Gothic" w:hAnsi="Century Gothic"/>
        </w:rPr>
        <w:t xml:space="preserve">.  </w:t>
      </w:r>
      <w:r>
        <w:rPr>
          <w:rFonts w:ascii="Century Gothic" w:hAnsi="Century Gothic"/>
        </w:rPr>
        <w:t>Examples</w:t>
      </w:r>
      <w:r w:rsidRPr="00EB7C3D">
        <w:rPr>
          <w:rFonts w:ascii="Century Gothic" w:hAnsi="Century Gothic"/>
        </w:rPr>
        <w:t xml:space="preserve"> </w:t>
      </w:r>
      <w:r>
        <w:rPr>
          <w:rFonts w:ascii="Century Gothic" w:hAnsi="Century Gothic"/>
        </w:rPr>
        <w:t xml:space="preserve">(in chronological order) </w:t>
      </w:r>
      <w:r w:rsidRPr="00EB7C3D">
        <w:rPr>
          <w:rFonts w:ascii="Century Gothic" w:hAnsi="Century Gothic"/>
        </w:rPr>
        <w:t>include</w:t>
      </w:r>
      <w:r>
        <w:rPr>
          <w:rFonts w:ascii="Century Gothic" w:hAnsi="Century Gothic"/>
        </w:rPr>
        <w:t>:</w:t>
      </w:r>
    </w:p>
    <w:p w14:paraId="745D27ED" w14:textId="77777777" w:rsidR="00B108B3" w:rsidRPr="000A6255" w:rsidRDefault="00B108B3" w:rsidP="00B108B3">
      <w:pPr>
        <w:widowControl w:val="0"/>
        <w:numPr>
          <w:ilvl w:val="0"/>
          <w:numId w:val="1"/>
        </w:numPr>
        <w:autoSpaceDE w:val="0"/>
        <w:autoSpaceDN w:val="0"/>
        <w:adjustRightInd w:val="0"/>
        <w:spacing w:after="120" w:line="480" w:lineRule="auto"/>
        <w:rPr>
          <w:rFonts w:ascii="Times" w:hAnsi="Times" w:cs="Times"/>
        </w:rPr>
      </w:pPr>
      <w:r>
        <w:rPr>
          <w:rFonts w:ascii="Century Gothic" w:hAnsi="Century Gothic"/>
        </w:rPr>
        <w:t>T</w:t>
      </w:r>
      <w:r w:rsidRPr="00EB7C3D">
        <w:rPr>
          <w:rFonts w:ascii="Century Gothic" w:hAnsi="Century Gothic"/>
        </w:rPr>
        <w:t xml:space="preserve">he surviving crew of the </w:t>
      </w:r>
      <w:r>
        <w:rPr>
          <w:rFonts w:ascii="Century Gothic" w:hAnsi="Century Gothic"/>
        </w:rPr>
        <w:t xml:space="preserve">Nantucket </w:t>
      </w:r>
      <w:r w:rsidRPr="00EB7C3D">
        <w:rPr>
          <w:rFonts w:ascii="Century Gothic" w:hAnsi="Century Gothic"/>
        </w:rPr>
        <w:t xml:space="preserve">whaling ship Essex, sunk by a </w:t>
      </w:r>
      <w:r>
        <w:rPr>
          <w:rFonts w:ascii="Century Gothic" w:hAnsi="Century Gothic"/>
        </w:rPr>
        <w:t xml:space="preserve">sperm </w:t>
      </w:r>
      <w:r w:rsidRPr="00EB7C3D">
        <w:rPr>
          <w:rFonts w:ascii="Century Gothic" w:hAnsi="Century Gothic"/>
        </w:rPr>
        <w:t xml:space="preserve">whale in the south Atlantic in 1821; </w:t>
      </w:r>
    </w:p>
    <w:p w14:paraId="34D1B405" w14:textId="06D7A2A4" w:rsidR="00B108B3" w:rsidRPr="000A6255" w:rsidRDefault="00B108B3" w:rsidP="00B108B3">
      <w:pPr>
        <w:widowControl w:val="0"/>
        <w:numPr>
          <w:ilvl w:val="0"/>
          <w:numId w:val="1"/>
        </w:numPr>
        <w:autoSpaceDE w:val="0"/>
        <w:autoSpaceDN w:val="0"/>
        <w:adjustRightInd w:val="0"/>
        <w:spacing w:after="120" w:line="480" w:lineRule="auto"/>
        <w:rPr>
          <w:rFonts w:ascii="Times" w:hAnsi="Times" w:cs="Times"/>
        </w:rPr>
      </w:pPr>
      <w:r>
        <w:rPr>
          <w:rFonts w:ascii="Century Gothic" w:hAnsi="Century Gothic"/>
        </w:rPr>
        <w:t>T</w:t>
      </w:r>
      <w:r w:rsidRPr="00EB7C3D">
        <w:rPr>
          <w:rFonts w:ascii="Century Gothic" w:hAnsi="Century Gothic"/>
        </w:rPr>
        <w:t xml:space="preserve">he Donner party of American pioneers, some of whom resorted to cannibalism when stranded high in California’s Sierra Nevada during the winter of 1846-47; </w:t>
      </w:r>
    </w:p>
    <w:p w14:paraId="6BF406A5" w14:textId="7053AAA5" w:rsidR="00B108B3" w:rsidRPr="00865351" w:rsidRDefault="00B108B3" w:rsidP="00B108B3">
      <w:pPr>
        <w:widowControl w:val="0"/>
        <w:numPr>
          <w:ilvl w:val="0"/>
          <w:numId w:val="1"/>
        </w:numPr>
        <w:autoSpaceDE w:val="0"/>
        <w:autoSpaceDN w:val="0"/>
        <w:adjustRightInd w:val="0"/>
        <w:spacing w:after="120" w:line="480" w:lineRule="auto"/>
        <w:rPr>
          <w:rFonts w:ascii="Times" w:hAnsi="Times" w:cs="Times"/>
        </w:rPr>
      </w:pPr>
      <w:r>
        <w:rPr>
          <w:rFonts w:ascii="Century Gothic" w:hAnsi="Century Gothic"/>
        </w:rPr>
        <w:t>Explorer Sir John Franklin and his crew who met their deaths in attempting to find the Northwest Passage in 1847, and some of whom, according to Inuit accounts now backed by recent archaeological research, engaged in cannibalism;</w:t>
      </w:r>
      <w:r w:rsidRPr="00865351">
        <w:rPr>
          <w:rFonts w:ascii="Century Gothic" w:hAnsi="Century Gothic"/>
        </w:rPr>
        <w:t xml:space="preserve"> </w:t>
      </w:r>
    </w:p>
    <w:p w14:paraId="0BAFD830" w14:textId="0A45B6FA" w:rsidR="00B108B3" w:rsidRPr="00865351" w:rsidRDefault="00B108B3" w:rsidP="00B108B3">
      <w:pPr>
        <w:widowControl w:val="0"/>
        <w:numPr>
          <w:ilvl w:val="0"/>
          <w:numId w:val="1"/>
        </w:numPr>
        <w:autoSpaceDE w:val="0"/>
        <w:autoSpaceDN w:val="0"/>
        <w:adjustRightInd w:val="0"/>
        <w:spacing w:after="120" w:line="480" w:lineRule="auto"/>
        <w:rPr>
          <w:rFonts w:ascii="Times" w:hAnsi="Times" w:cs="Times"/>
        </w:rPr>
      </w:pPr>
      <w:r>
        <w:rPr>
          <w:rFonts w:ascii="Century Gothic" w:hAnsi="Century Gothic"/>
        </w:rPr>
        <w:t xml:space="preserve">Tom Dudley and Edwin Stephens, survivors of another south Atlantic shipwreck over six decades later in 1884, whose trial for the cannibalistic murder of cabin boy Richard Parker gave rise to a </w:t>
      </w:r>
      <w:r>
        <w:rPr>
          <w:rFonts w:ascii="Century Gothic" w:hAnsi="Century Gothic"/>
        </w:rPr>
        <w:lastRenderedPageBreak/>
        <w:t>celebrated judicial verdict denying, in effe</w:t>
      </w:r>
      <w:r w:rsidR="001D05E5">
        <w:rPr>
          <w:rFonts w:ascii="Century Gothic" w:hAnsi="Century Gothic"/>
        </w:rPr>
        <w:t>ct, that necessity knew no law</w:t>
      </w:r>
      <w:r>
        <w:rPr>
          <w:rFonts w:ascii="Century Gothic" w:hAnsi="Century Gothic"/>
        </w:rPr>
        <w:t xml:space="preserve">; </w:t>
      </w:r>
    </w:p>
    <w:p w14:paraId="740560CF" w14:textId="724979BA" w:rsidR="00B108B3" w:rsidRPr="004C25DD" w:rsidRDefault="00B108B3" w:rsidP="00B108B3">
      <w:pPr>
        <w:widowControl w:val="0"/>
        <w:numPr>
          <w:ilvl w:val="0"/>
          <w:numId w:val="1"/>
        </w:numPr>
        <w:autoSpaceDE w:val="0"/>
        <w:autoSpaceDN w:val="0"/>
        <w:adjustRightInd w:val="0"/>
        <w:spacing w:after="120" w:line="480" w:lineRule="auto"/>
        <w:rPr>
          <w:rFonts w:ascii="Times" w:hAnsi="Times" w:cs="Times"/>
        </w:rPr>
      </w:pPr>
      <w:r w:rsidRPr="00BD3902">
        <w:rPr>
          <w:rFonts w:ascii="Century Gothic" w:hAnsi="Century Gothic"/>
        </w:rPr>
        <w:t>Japanese troops in New Guinea towards the end of World War 2, as described in Kazuo Hara’s disturbing 1987 documentary, ‘The Emperor’s Naked Army Marches On’.  Prohibited from surrendering and cut off from food supply chains, some resorted to cannibalism.  Several Japanese military were found guilty of sanctioning or engaging in cannibalism against civilian populations and enemy soldiers by the Tokyo War Crimes Trials and executed for their crimes.  Survivor cannibalism also feature</w:t>
      </w:r>
      <w:r>
        <w:rPr>
          <w:rFonts w:ascii="Century Gothic" w:hAnsi="Century Gothic"/>
        </w:rPr>
        <w:t>s</w:t>
      </w:r>
      <w:r w:rsidRPr="00BD3902">
        <w:rPr>
          <w:rFonts w:ascii="Century Gothic" w:hAnsi="Century Gothic"/>
        </w:rPr>
        <w:t xml:space="preserve"> in </w:t>
      </w:r>
      <w:r w:rsidRPr="00BD3902">
        <w:rPr>
          <w:rFonts w:ascii="Century Gothic" w:hAnsi="Century Gothic" w:cs="Helvetica"/>
          <w:bCs/>
          <w:i/>
          <w:iCs/>
        </w:rPr>
        <w:t xml:space="preserve">Fires on the Plain, </w:t>
      </w:r>
      <w:r w:rsidRPr="00BD3902">
        <w:rPr>
          <w:rFonts w:ascii="Century Gothic" w:hAnsi="Century Gothic" w:cs="Helvetica"/>
          <w:bCs/>
          <w:iCs/>
        </w:rPr>
        <w:t xml:space="preserve">the 1951 novel by </w:t>
      </w:r>
      <w:proofErr w:type="spellStart"/>
      <w:r w:rsidRPr="00BD3902">
        <w:rPr>
          <w:rFonts w:ascii="Century Gothic" w:hAnsi="Century Gothic" w:cs="Helvetica"/>
          <w:bCs/>
          <w:iCs/>
        </w:rPr>
        <w:t>Oaka</w:t>
      </w:r>
      <w:proofErr w:type="spellEnd"/>
      <w:r w:rsidRPr="00BD3902">
        <w:rPr>
          <w:rFonts w:ascii="Century Gothic" w:hAnsi="Century Gothic" w:cs="Helvetica"/>
          <w:bCs/>
          <w:iCs/>
        </w:rPr>
        <w:t xml:space="preserve"> </w:t>
      </w:r>
      <w:proofErr w:type="spellStart"/>
      <w:r w:rsidRPr="00BD3902">
        <w:rPr>
          <w:rFonts w:ascii="Century Gothic" w:hAnsi="Century Gothic" w:cs="Helvetica"/>
          <w:bCs/>
          <w:iCs/>
        </w:rPr>
        <w:t>Shohei</w:t>
      </w:r>
      <w:proofErr w:type="spellEnd"/>
      <w:r w:rsidRPr="00BD3902">
        <w:rPr>
          <w:rFonts w:ascii="Century Gothic" w:hAnsi="Century Gothic" w:cs="Helvetica"/>
          <w:bCs/>
          <w:iCs/>
        </w:rPr>
        <w:t xml:space="preserve"> about a lone soldier in the Philippines at the end of World War 2</w:t>
      </w:r>
      <w:r>
        <w:rPr>
          <w:rFonts w:ascii="Century Gothic" w:hAnsi="Century Gothic" w:cs="Helvetica"/>
          <w:bCs/>
          <w:iCs/>
        </w:rPr>
        <w:t>;</w:t>
      </w:r>
      <w:r w:rsidRPr="00865351">
        <w:rPr>
          <w:rFonts w:ascii="Century Gothic" w:hAnsi="Century Gothic"/>
        </w:rPr>
        <w:t xml:space="preserve"> </w:t>
      </w:r>
    </w:p>
    <w:p w14:paraId="0D5FC7F5" w14:textId="725B25D6" w:rsidR="00B108B3" w:rsidRPr="00865351" w:rsidRDefault="00B108B3" w:rsidP="00B108B3">
      <w:pPr>
        <w:widowControl w:val="0"/>
        <w:numPr>
          <w:ilvl w:val="0"/>
          <w:numId w:val="1"/>
        </w:numPr>
        <w:autoSpaceDE w:val="0"/>
        <w:autoSpaceDN w:val="0"/>
        <w:adjustRightInd w:val="0"/>
        <w:spacing w:after="120" w:line="480" w:lineRule="auto"/>
        <w:rPr>
          <w:rFonts w:ascii="Times" w:hAnsi="Times" w:cs="Times"/>
        </w:rPr>
      </w:pPr>
      <w:r>
        <w:rPr>
          <w:rFonts w:ascii="Century Gothic" w:hAnsi="Century Gothic"/>
        </w:rPr>
        <w:t>In Bergen-Belsen concentration camp in 1943-45 cannibalism compounded, if that were possible, the horrors of the Holocaust</w:t>
      </w:r>
    </w:p>
    <w:p w14:paraId="2E86C511" w14:textId="0DEDAEE4" w:rsidR="00B108B3" w:rsidRPr="00865351" w:rsidRDefault="00B108B3" w:rsidP="00B108B3">
      <w:pPr>
        <w:widowControl w:val="0"/>
        <w:numPr>
          <w:ilvl w:val="0"/>
          <w:numId w:val="1"/>
        </w:numPr>
        <w:autoSpaceDE w:val="0"/>
        <w:autoSpaceDN w:val="0"/>
        <w:adjustRightInd w:val="0"/>
        <w:spacing w:after="120" w:line="480" w:lineRule="auto"/>
        <w:rPr>
          <w:rFonts w:ascii="Times" w:hAnsi="Times" w:cs="Times"/>
        </w:rPr>
      </w:pPr>
      <w:r>
        <w:rPr>
          <w:rFonts w:ascii="Century Gothic" w:hAnsi="Century Gothic"/>
        </w:rPr>
        <w:t xml:space="preserve">The </w:t>
      </w:r>
      <w:r w:rsidRPr="00EB7C3D">
        <w:rPr>
          <w:rFonts w:ascii="Century Gothic" w:hAnsi="Century Gothic"/>
        </w:rPr>
        <w:t xml:space="preserve">survivors of the crash of </w:t>
      </w:r>
      <w:r w:rsidRPr="00EB7C3D">
        <w:rPr>
          <w:rFonts w:ascii="Century Gothic" w:hAnsi="Century Gothic"/>
          <w:lang w:val="en"/>
        </w:rPr>
        <w:t>Uruguayan Air Force Flight 571 in the Andes in 1973</w:t>
      </w:r>
      <w:r>
        <w:rPr>
          <w:rFonts w:ascii="Century Gothic" w:hAnsi="Century Gothic"/>
          <w:lang w:val="en"/>
        </w:rPr>
        <w:t xml:space="preserve">, some of </w:t>
      </w:r>
      <w:proofErr w:type="gramStart"/>
      <w:r>
        <w:rPr>
          <w:rFonts w:ascii="Century Gothic" w:hAnsi="Century Gothic"/>
          <w:lang w:val="en"/>
        </w:rPr>
        <w:t>whom</w:t>
      </w:r>
      <w:proofErr w:type="gramEnd"/>
      <w:r>
        <w:rPr>
          <w:rFonts w:ascii="Century Gothic" w:hAnsi="Century Gothic"/>
          <w:lang w:val="en"/>
        </w:rPr>
        <w:t xml:space="preserve"> initially refused to resort to cannibalism, but relented after a few days when all other food supplies were exhausted</w:t>
      </w:r>
      <w:r w:rsidRPr="00865351">
        <w:rPr>
          <w:rFonts w:ascii="Century Gothic" w:hAnsi="Century Gothic" w:cs="Helvetica"/>
        </w:rPr>
        <w:t xml:space="preserve">. </w:t>
      </w:r>
    </w:p>
    <w:p w14:paraId="0342E676" w14:textId="3DF08829" w:rsidR="00B108B3" w:rsidRDefault="00B108B3" w:rsidP="00B108B3">
      <w:pPr>
        <w:widowControl w:val="0"/>
        <w:autoSpaceDE w:val="0"/>
        <w:autoSpaceDN w:val="0"/>
        <w:adjustRightInd w:val="0"/>
        <w:spacing w:after="120" w:line="480" w:lineRule="auto"/>
        <w:ind w:firstLine="720"/>
        <w:rPr>
          <w:rFonts w:ascii="Century Gothic" w:hAnsi="Century Gothic"/>
        </w:rPr>
      </w:pPr>
      <w:r>
        <w:rPr>
          <w:rFonts w:ascii="Century Gothic" w:hAnsi="Century Gothic"/>
        </w:rPr>
        <w:t xml:space="preserve">I do not include the case of recently arrived </w:t>
      </w:r>
      <w:r w:rsidRPr="00036071">
        <w:rPr>
          <w:rFonts w:ascii="Century Gothic" w:hAnsi="Century Gothic"/>
        </w:rPr>
        <w:t xml:space="preserve">colonists in Jamestown, </w:t>
      </w:r>
      <w:r>
        <w:rPr>
          <w:rFonts w:ascii="Century Gothic" w:hAnsi="Century Gothic"/>
        </w:rPr>
        <w:t>Virginia who—so it was claimed—‘dr</w:t>
      </w:r>
      <w:r w:rsidRPr="00036071">
        <w:rPr>
          <w:rFonts w:ascii="Century Gothic" w:hAnsi="Century Gothic" w:cs="Arial"/>
          <w:bCs/>
        </w:rPr>
        <w:t>iven thru insufferable hunger</w:t>
      </w:r>
      <w:r w:rsidRPr="00036071">
        <w:rPr>
          <w:rFonts w:ascii="Century Gothic" w:hAnsi="Century Gothic" w:cs="Arial"/>
          <w:color w:val="1A1A1A"/>
        </w:rPr>
        <w:t xml:space="preserve"> to </w:t>
      </w:r>
      <w:r w:rsidRPr="00036071">
        <w:rPr>
          <w:rFonts w:ascii="Century Gothic" w:hAnsi="Century Gothic" w:cs="Arial"/>
          <w:bCs/>
        </w:rPr>
        <w:t>eat those things</w:t>
      </w:r>
      <w:r w:rsidRPr="00036071">
        <w:rPr>
          <w:rFonts w:ascii="Century Gothic" w:hAnsi="Century Gothic" w:cs="Arial"/>
          <w:color w:val="1A1A1A"/>
        </w:rPr>
        <w:t xml:space="preserve"> which </w:t>
      </w:r>
      <w:r w:rsidRPr="00036071">
        <w:rPr>
          <w:rFonts w:ascii="Century Gothic" w:hAnsi="Century Gothic" w:cs="Arial"/>
          <w:bCs/>
        </w:rPr>
        <w:t>nature most abhorred’</w:t>
      </w:r>
      <w:r>
        <w:rPr>
          <w:rFonts w:ascii="Century Gothic" w:hAnsi="Century Gothic" w:cs="Arial"/>
          <w:bCs/>
        </w:rPr>
        <w:t>, resorted to cannibalism during the winter of 1609-10, because</w:t>
      </w:r>
      <w:r>
        <w:rPr>
          <w:rFonts w:ascii="Century Gothic" w:hAnsi="Century Gothic"/>
        </w:rPr>
        <w:t xml:space="preserve"> this particular instance, long accepted, has recently been contested.</w:t>
      </w:r>
      <w:r w:rsidRPr="004C25DD">
        <w:rPr>
          <w:rFonts w:ascii="Century Gothic" w:hAnsi="Century Gothic"/>
        </w:rPr>
        <w:t xml:space="preserve"> </w:t>
      </w:r>
      <w:r>
        <w:rPr>
          <w:rFonts w:ascii="Century Gothic" w:hAnsi="Century Gothic"/>
        </w:rPr>
        <w:t xml:space="preserve"> I also exclude an account from Athens during the </w:t>
      </w:r>
      <w:r>
        <w:rPr>
          <w:rFonts w:ascii="Century Gothic" w:hAnsi="Century Gothic"/>
        </w:rPr>
        <w:lastRenderedPageBreak/>
        <w:t>famine of 1941-42, where cannibalism is a plausible inference, but unproven.</w:t>
      </w:r>
    </w:p>
    <w:p w14:paraId="388FE2B5" w14:textId="2CA480DE" w:rsidR="00B108B3" w:rsidRPr="006C77E5" w:rsidRDefault="00B108B3" w:rsidP="00B108B3">
      <w:pPr>
        <w:spacing w:line="480" w:lineRule="auto"/>
        <w:ind w:firstLine="720"/>
        <w:rPr>
          <w:rFonts w:ascii="Century Gothic" w:hAnsi="Century Gothic"/>
        </w:rPr>
      </w:pPr>
      <w:r w:rsidRPr="006C77E5">
        <w:rPr>
          <w:rFonts w:ascii="Century Gothic" w:hAnsi="Century Gothic"/>
        </w:rPr>
        <w:t xml:space="preserve">While never widespread and never responsible for more than a miniscule fraction of famine deaths, </w:t>
      </w:r>
      <w:r>
        <w:rPr>
          <w:rFonts w:ascii="Century Gothic" w:hAnsi="Century Gothic"/>
        </w:rPr>
        <w:t>references to famine cannibalism</w:t>
      </w:r>
      <w:r w:rsidR="001D05E5">
        <w:rPr>
          <w:rFonts w:ascii="Century Gothic" w:hAnsi="Century Gothic"/>
        </w:rPr>
        <w:t xml:space="preserve"> recur throughout history</w:t>
      </w:r>
      <w:r w:rsidRPr="006C77E5">
        <w:rPr>
          <w:rFonts w:ascii="Century Gothic" w:hAnsi="Century Gothic"/>
        </w:rPr>
        <w:t xml:space="preserve">. </w:t>
      </w:r>
      <w:r>
        <w:rPr>
          <w:rFonts w:ascii="Century Gothic" w:hAnsi="Century Gothic"/>
        </w:rPr>
        <w:t xml:space="preserve"> </w:t>
      </w:r>
      <w:r w:rsidRPr="006C77E5">
        <w:rPr>
          <w:rFonts w:ascii="Century Gothic" w:hAnsi="Century Gothic"/>
        </w:rPr>
        <w:t xml:space="preserve">Like much else about famine, </w:t>
      </w:r>
      <w:r>
        <w:rPr>
          <w:rFonts w:ascii="Century Gothic" w:hAnsi="Century Gothic"/>
        </w:rPr>
        <w:t>it is mentioned</w:t>
      </w:r>
      <w:r w:rsidRPr="006C77E5">
        <w:rPr>
          <w:rFonts w:ascii="Century Gothic" w:hAnsi="Century Gothic"/>
        </w:rPr>
        <w:t xml:space="preserve"> in the Old Testament.  Conditions during the Syrian siege of Samaria in the ninth century BC were so severe that ‘a donkey’s head was sold for eighty pieces of silver, and the fourth part of a </w:t>
      </w:r>
      <w:proofErr w:type="spellStart"/>
      <w:r w:rsidRPr="006C77E5">
        <w:rPr>
          <w:rFonts w:ascii="Century Gothic" w:hAnsi="Century Gothic"/>
          <w:i/>
        </w:rPr>
        <w:t>kab</w:t>
      </w:r>
      <w:proofErr w:type="spellEnd"/>
      <w:r w:rsidRPr="006C77E5">
        <w:rPr>
          <w:rFonts w:ascii="Century Gothic" w:hAnsi="Century Gothic"/>
        </w:rPr>
        <w:t xml:space="preserve"> (or pint) of wild onions for five piec</w:t>
      </w:r>
      <w:r w:rsidR="001D05E5">
        <w:rPr>
          <w:rFonts w:ascii="Century Gothic" w:hAnsi="Century Gothic"/>
        </w:rPr>
        <w:t>es of silver’ (2 Kings 6: 25-28</w:t>
      </w:r>
      <w:r w:rsidRPr="006C77E5">
        <w:rPr>
          <w:rFonts w:ascii="Century Gothic" w:hAnsi="Century Gothic"/>
        </w:rPr>
        <w:t>). And 2 Kings 6 continues:</w:t>
      </w:r>
    </w:p>
    <w:p w14:paraId="02F9092F" w14:textId="77777777" w:rsidR="00B108B3" w:rsidRDefault="00B108B3" w:rsidP="00B108B3">
      <w:pPr>
        <w:spacing w:line="360" w:lineRule="auto"/>
        <w:ind w:left="851" w:right="851" w:firstLine="589"/>
        <w:rPr>
          <w:rFonts w:ascii="Century Gothic" w:hAnsi="Century Gothic" w:cs="Georgia"/>
        </w:rPr>
      </w:pPr>
    </w:p>
    <w:p w14:paraId="26E208DF" w14:textId="77777777" w:rsidR="00B108B3" w:rsidRDefault="00B108B3" w:rsidP="00B108B3">
      <w:pPr>
        <w:spacing w:line="360" w:lineRule="auto"/>
        <w:ind w:left="851" w:right="851" w:firstLine="589"/>
        <w:rPr>
          <w:rFonts w:ascii="Century Gothic" w:hAnsi="Century Gothic" w:cs="Georgia"/>
          <w:u w:color="F50000"/>
        </w:rPr>
      </w:pPr>
      <w:r w:rsidRPr="006C77E5">
        <w:rPr>
          <w:rFonts w:ascii="Century Gothic" w:hAnsi="Century Gothic" w:cs="Georgia"/>
        </w:rPr>
        <w:t xml:space="preserve">And as the king of Israel was passing by on the wall, </w:t>
      </w:r>
      <w:r>
        <w:rPr>
          <w:rFonts w:ascii="Century Gothic" w:hAnsi="Century Gothic" w:cs="Georgia"/>
        </w:rPr>
        <w:t>a woman cried to</w:t>
      </w:r>
      <w:r w:rsidRPr="006C77E5">
        <w:rPr>
          <w:rFonts w:ascii="Century Gothic" w:hAnsi="Century Gothic" w:cs="Georgia"/>
        </w:rPr>
        <w:t xml:space="preserve"> him, saying, </w:t>
      </w:r>
      <w:r>
        <w:rPr>
          <w:rFonts w:ascii="Century Gothic" w:hAnsi="Century Gothic" w:cs="Georgia"/>
        </w:rPr>
        <w:t>‘</w:t>
      </w:r>
      <w:r w:rsidRPr="006C77E5">
        <w:rPr>
          <w:rFonts w:ascii="Century Gothic" w:hAnsi="Century Gothic" w:cs="Georgia"/>
        </w:rPr>
        <w:t>Help, my lord, O king</w:t>
      </w:r>
      <w:r>
        <w:rPr>
          <w:rFonts w:ascii="Century Gothic" w:hAnsi="Century Gothic" w:cs="Georgia"/>
        </w:rPr>
        <w:t>’</w:t>
      </w:r>
      <w:r w:rsidRPr="006C77E5">
        <w:rPr>
          <w:rFonts w:ascii="Century Gothic" w:hAnsi="Century Gothic" w:cs="Georgia"/>
        </w:rPr>
        <w:t xml:space="preserve">. And he said, </w:t>
      </w:r>
      <w:r>
        <w:rPr>
          <w:rFonts w:ascii="Century Gothic" w:hAnsi="Century Gothic" w:cs="Georgia"/>
        </w:rPr>
        <w:t>‘</w:t>
      </w:r>
      <w:r w:rsidRPr="006C77E5">
        <w:rPr>
          <w:rFonts w:ascii="Century Gothic" w:hAnsi="Century Gothic" w:cs="Georgia"/>
        </w:rPr>
        <w:t>If the Lord do</w:t>
      </w:r>
      <w:r>
        <w:rPr>
          <w:rFonts w:ascii="Century Gothic" w:hAnsi="Century Gothic" w:cs="Georgia"/>
        </w:rPr>
        <w:t>esn’t help you, how can I help you? O</w:t>
      </w:r>
      <w:r w:rsidRPr="006C77E5">
        <w:rPr>
          <w:rFonts w:ascii="Century Gothic" w:hAnsi="Century Gothic" w:cs="Georgia"/>
        </w:rPr>
        <w:t>ut of the barn</w:t>
      </w:r>
      <w:r>
        <w:rPr>
          <w:rFonts w:ascii="Century Gothic" w:hAnsi="Century Gothic" w:cs="Georgia"/>
        </w:rPr>
        <w:t xml:space="preserve"> </w:t>
      </w:r>
      <w:r w:rsidRPr="006C77E5">
        <w:rPr>
          <w:rFonts w:ascii="Century Gothic" w:hAnsi="Century Gothic" w:cs="Georgia"/>
        </w:rPr>
        <w:t>floor, or out of the winepress?</w:t>
      </w:r>
      <w:r>
        <w:rPr>
          <w:rFonts w:ascii="Century Gothic" w:hAnsi="Century Gothic" w:cs="Georgia"/>
        </w:rPr>
        <w:t>’</w:t>
      </w:r>
      <w:r w:rsidRPr="006C77E5">
        <w:rPr>
          <w:rFonts w:ascii="Century Gothic" w:hAnsi="Century Gothic" w:cs="Georgia"/>
        </w:rPr>
        <w:t xml:space="preserve"> And the king said to her, </w:t>
      </w:r>
      <w:r>
        <w:rPr>
          <w:rFonts w:ascii="Century Gothic" w:hAnsi="Century Gothic" w:cs="Georgia"/>
        </w:rPr>
        <w:t>‘</w:t>
      </w:r>
      <w:r w:rsidRPr="006C77E5">
        <w:rPr>
          <w:rFonts w:ascii="Century Gothic" w:hAnsi="Century Gothic" w:cs="Georgia"/>
        </w:rPr>
        <w:t>What ail</w:t>
      </w:r>
      <w:r>
        <w:rPr>
          <w:rFonts w:ascii="Century Gothic" w:hAnsi="Century Gothic" w:cs="Georgia"/>
        </w:rPr>
        <w:t>s you</w:t>
      </w:r>
      <w:r w:rsidRPr="006C77E5">
        <w:rPr>
          <w:rFonts w:ascii="Century Gothic" w:hAnsi="Century Gothic" w:cs="Georgia"/>
        </w:rPr>
        <w:t>?</w:t>
      </w:r>
      <w:r>
        <w:rPr>
          <w:rFonts w:ascii="Century Gothic" w:hAnsi="Century Gothic" w:cs="Georgia"/>
        </w:rPr>
        <w:t>’</w:t>
      </w:r>
      <w:r w:rsidRPr="006C77E5">
        <w:rPr>
          <w:rFonts w:ascii="Century Gothic" w:hAnsi="Century Gothic" w:cs="Georgia"/>
        </w:rPr>
        <w:t xml:space="preserve"> And she answered, </w:t>
      </w:r>
      <w:r>
        <w:rPr>
          <w:rFonts w:ascii="Century Gothic" w:hAnsi="Century Gothic" w:cs="Georgia"/>
        </w:rPr>
        <w:t xml:space="preserve">‘this woman said </w:t>
      </w:r>
      <w:r w:rsidRPr="006C77E5">
        <w:rPr>
          <w:rFonts w:ascii="Century Gothic" w:hAnsi="Century Gothic" w:cs="Georgia"/>
        </w:rPr>
        <w:t xml:space="preserve">to me, Give </w:t>
      </w:r>
      <w:r>
        <w:rPr>
          <w:rFonts w:ascii="Century Gothic" w:hAnsi="Century Gothic" w:cs="Georgia"/>
        </w:rPr>
        <w:t>your</w:t>
      </w:r>
      <w:r w:rsidRPr="006C77E5">
        <w:rPr>
          <w:rFonts w:ascii="Century Gothic" w:hAnsi="Century Gothic" w:cs="Georgia"/>
        </w:rPr>
        <w:t xml:space="preserve"> son,</w:t>
      </w:r>
      <w:r>
        <w:rPr>
          <w:rFonts w:ascii="Century Gothic" w:hAnsi="Century Gothic" w:cs="Georgia"/>
        </w:rPr>
        <w:t xml:space="preserve"> so that we may eat him today, and we’ll eat my son to</w:t>
      </w:r>
      <w:r w:rsidRPr="006C77E5">
        <w:rPr>
          <w:rFonts w:ascii="Century Gothic" w:hAnsi="Century Gothic" w:cs="Georgia"/>
        </w:rPr>
        <w:t>morrow. So we boiled my son</w:t>
      </w:r>
      <w:r>
        <w:rPr>
          <w:rFonts w:ascii="Century Gothic" w:hAnsi="Century Gothic" w:cs="Georgia"/>
        </w:rPr>
        <w:t xml:space="preserve">, and ate him: and I said </w:t>
      </w:r>
      <w:r w:rsidRPr="006C77E5">
        <w:rPr>
          <w:rFonts w:ascii="Century Gothic" w:hAnsi="Century Gothic" w:cs="Georgia"/>
        </w:rPr>
        <w:t xml:space="preserve">to her on the next </w:t>
      </w:r>
      <w:r w:rsidRPr="006C77E5">
        <w:rPr>
          <w:rFonts w:ascii="Century Gothic" w:hAnsi="Century Gothic" w:cs="Georgia"/>
          <w:u w:color="F50000"/>
        </w:rPr>
        <w:t xml:space="preserve">day, Give </w:t>
      </w:r>
      <w:r>
        <w:rPr>
          <w:rFonts w:ascii="Century Gothic" w:hAnsi="Century Gothic" w:cs="Georgia"/>
          <w:u w:color="F50000"/>
        </w:rPr>
        <w:t>your</w:t>
      </w:r>
      <w:r w:rsidRPr="006C77E5">
        <w:rPr>
          <w:rFonts w:ascii="Century Gothic" w:hAnsi="Century Gothic" w:cs="Georgia"/>
          <w:u w:color="F50000"/>
        </w:rPr>
        <w:t xml:space="preserve"> son, </w:t>
      </w:r>
      <w:r>
        <w:rPr>
          <w:rFonts w:ascii="Century Gothic" w:hAnsi="Century Gothic" w:cs="Georgia"/>
          <w:u w:color="F50000"/>
        </w:rPr>
        <w:t xml:space="preserve">so </w:t>
      </w:r>
      <w:r w:rsidRPr="006C77E5">
        <w:rPr>
          <w:rFonts w:ascii="Century Gothic" w:hAnsi="Century Gothic" w:cs="Georgia"/>
          <w:u w:color="F50000"/>
        </w:rPr>
        <w:t>that we may eat him: and she ha</w:t>
      </w:r>
      <w:r>
        <w:rPr>
          <w:rFonts w:ascii="Century Gothic" w:hAnsi="Century Gothic" w:cs="Georgia"/>
          <w:u w:color="F50000"/>
        </w:rPr>
        <w:t>s</w:t>
      </w:r>
      <w:r w:rsidRPr="006C77E5">
        <w:rPr>
          <w:rFonts w:ascii="Century Gothic" w:hAnsi="Century Gothic" w:cs="Georgia"/>
          <w:u w:color="F50000"/>
        </w:rPr>
        <w:t xml:space="preserve"> hid her son</w:t>
      </w:r>
      <w:r>
        <w:rPr>
          <w:rFonts w:ascii="Century Gothic" w:hAnsi="Century Gothic" w:cs="Georgia"/>
          <w:u w:color="F50000"/>
        </w:rPr>
        <w:t>’</w:t>
      </w:r>
      <w:r w:rsidRPr="006C77E5">
        <w:rPr>
          <w:rFonts w:ascii="Century Gothic" w:hAnsi="Century Gothic" w:cs="Georgia"/>
          <w:u w:color="F50000"/>
        </w:rPr>
        <w:t>.   </w:t>
      </w:r>
    </w:p>
    <w:p w14:paraId="487B20B7" w14:textId="77777777" w:rsidR="00B108B3" w:rsidRDefault="00B108B3" w:rsidP="00B108B3">
      <w:pPr>
        <w:spacing w:line="360" w:lineRule="auto"/>
        <w:ind w:firstLine="590"/>
        <w:rPr>
          <w:rFonts w:ascii="Century Gothic" w:hAnsi="Century Gothic" w:cs="Georgia"/>
          <w:u w:color="F50000"/>
        </w:rPr>
      </w:pPr>
    </w:p>
    <w:p w14:paraId="36A2E4D2" w14:textId="77777777" w:rsidR="00B108B3" w:rsidRPr="00316055" w:rsidRDefault="00B108B3" w:rsidP="00B108B3">
      <w:pPr>
        <w:widowControl w:val="0"/>
        <w:autoSpaceDE w:val="0"/>
        <w:autoSpaceDN w:val="0"/>
        <w:adjustRightInd w:val="0"/>
        <w:spacing w:after="120" w:line="480" w:lineRule="auto"/>
        <w:ind w:firstLine="720"/>
        <w:rPr>
          <w:rFonts w:ascii="Times" w:hAnsi="Times" w:cs="Times"/>
        </w:rPr>
      </w:pPr>
      <w:r>
        <w:rPr>
          <w:rFonts w:ascii="Century Gothic" w:hAnsi="Century Gothic" w:cs="Georgia"/>
        </w:rPr>
        <w:t xml:space="preserve">The reluctance of mothers to kill their own children is a theme repeated in later accounts. </w:t>
      </w:r>
    </w:p>
    <w:p w14:paraId="22312C0D" w14:textId="4FA4599F" w:rsidR="00B108B3" w:rsidRPr="005B1219" w:rsidRDefault="00B108B3" w:rsidP="00B108B3">
      <w:pPr>
        <w:spacing w:line="480" w:lineRule="auto"/>
        <w:ind w:firstLine="590"/>
        <w:rPr>
          <w:rFonts w:ascii="Century Gothic" w:hAnsi="Century Gothic" w:cs="Georgia"/>
        </w:rPr>
      </w:pPr>
      <w:r>
        <w:rPr>
          <w:rFonts w:ascii="Century Gothic" w:hAnsi="Century Gothic" w:cs="Georgia"/>
        </w:rPr>
        <w:t xml:space="preserve">References to famine cannibalism thereafter range from an account from Edessa in 503-4AD, where the local general executed those guilty of murdering for food but gave leave to eat the corpses of the dead ‘and this they did openly, eating the flesh of dead men’, </w:t>
      </w:r>
      <w:r w:rsidRPr="005B1219">
        <w:rPr>
          <w:rFonts w:ascii="Century Gothic" w:hAnsi="Century Gothic" w:cs="Georgia"/>
        </w:rPr>
        <w:t xml:space="preserve">to </w:t>
      </w:r>
      <w:r>
        <w:rPr>
          <w:rFonts w:ascii="Century Gothic" w:hAnsi="Century Gothic" w:cs="Georgia"/>
        </w:rPr>
        <w:t xml:space="preserve">an account describing </w:t>
      </w:r>
      <w:r w:rsidRPr="005B1219">
        <w:rPr>
          <w:rFonts w:ascii="Century Gothic" w:hAnsi="Century Gothic" w:cs="Georgia"/>
        </w:rPr>
        <w:t xml:space="preserve">Egypt in </w:t>
      </w:r>
      <w:r>
        <w:rPr>
          <w:rFonts w:ascii="Century Gothic" w:hAnsi="Century Gothic" w:cs="Georgia"/>
        </w:rPr>
        <w:t>the early 1200s,</w:t>
      </w:r>
      <w:r w:rsidRPr="005B1219">
        <w:rPr>
          <w:rFonts w:ascii="Century Gothic" w:hAnsi="Century Gothic" w:cs="Georgia"/>
        </w:rPr>
        <w:t xml:space="preserve"> when at first it ‘formed the subject of every </w:t>
      </w:r>
      <w:r w:rsidRPr="005B1219">
        <w:rPr>
          <w:rFonts w:ascii="Century Gothic" w:hAnsi="Century Gothic" w:cs="Georgia"/>
        </w:rPr>
        <w:lastRenderedPageBreak/>
        <w:t xml:space="preserve">conversation’ but ‘eventually </w:t>
      </w:r>
      <w:r w:rsidRPr="005B1219">
        <w:rPr>
          <w:rFonts w:ascii="Century Gothic" w:hAnsi="Century Gothic" w:cs="Times"/>
          <w:bCs/>
        </w:rPr>
        <w:t>people grew accustomed, and [made] these detestable meats …</w:t>
      </w:r>
      <w:r>
        <w:rPr>
          <w:rFonts w:ascii="Century Gothic" w:hAnsi="Century Gothic" w:cs="Times"/>
          <w:bCs/>
        </w:rPr>
        <w:t xml:space="preserve"> their ordinary provender’;</w:t>
      </w:r>
      <w:r w:rsidRPr="005B1219">
        <w:rPr>
          <w:rFonts w:ascii="Century Gothic" w:hAnsi="Century Gothic" w:cs="Georgia"/>
        </w:rPr>
        <w:t xml:space="preserve"> and from</w:t>
      </w:r>
      <w:r>
        <w:rPr>
          <w:rFonts w:ascii="Century Gothic" w:hAnsi="Century Gothic" w:cs="Georgia"/>
        </w:rPr>
        <w:t xml:space="preserve"> </w:t>
      </w:r>
      <w:r>
        <w:rPr>
          <w:rFonts w:ascii="Century Gothic" w:hAnsi="Century Gothic"/>
        </w:rPr>
        <w:t xml:space="preserve">stories of mothers eating their own children during the apocalyptic Ethiopian famine of 1889-91 </w:t>
      </w:r>
      <w:r>
        <w:rPr>
          <w:rFonts w:ascii="Century Gothic" w:hAnsi="Century Gothic" w:cs="Georgia"/>
        </w:rPr>
        <w:t>to</w:t>
      </w:r>
      <w:r w:rsidRPr="005B1219">
        <w:rPr>
          <w:rFonts w:ascii="Century Gothic" w:hAnsi="Century Gothic" w:cs="Georgia"/>
        </w:rPr>
        <w:t xml:space="preserve"> a</w:t>
      </w:r>
      <w:r>
        <w:rPr>
          <w:rFonts w:ascii="Century Gothic" w:hAnsi="Century Gothic" w:cs="Georgia"/>
        </w:rPr>
        <w:t xml:space="preserve"> case in</w:t>
      </w:r>
      <w:r w:rsidRPr="005B1219">
        <w:rPr>
          <w:rFonts w:ascii="Century Gothic" w:hAnsi="Century Gothic" w:cs="Georgia"/>
        </w:rPr>
        <w:t xml:space="preserve"> war-</w:t>
      </w:r>
      <w:r>
        <w:rPr>
          <w:rFonts w:ascii="Century Gothic" w:hAnsi="Century Gothic" w:cs="Georgia"/>
        </w:rPr>
        <w:t>torn</w:t>
      </w:r>
      <w:r w:rsidRPr="005B1219">
        <w:rPr>
          <w:rFonts w:ascii="Century Gothic" w:hAnsi="Century Gothic" w:cs="Georgia"/>
        </w:rPr>
        <w:t xml:space="preserve"> Scotland in 1341AD </w:t>
      </w:r>
      <w:r w:rsidRPr="005B1219">
        <w:rPr>
          <w:rFonts w:ascii="Century Gothic" w:hAnsi="Century Gothic"/>
        </w:rPr>
        <w:t xml:space="preserve">when </w:t>
      </w:r>
      <w:r>
        <w:rPr>
          <w:rFonts w:ascii="Century Gothic" w:hAnsi="Century Gothic"/>
        </w:rPr>
        <w:t>‘t</w:t>
      </w:r>
      <w:r w:rsidRPr="005B1219">
        <w:rPr>
          <w:rFonts w:ascii="Century Gothic" w:hAnsi="Century Gothic" w:cs="Arial"/>
          <w:color w:val="1A1A1A"/>
        </w:rPr>
        <w:t>he starving sufferers were compelled to feed on substances m</w:t>
      </w:r>
      <w:r>
        <w:rPr>
          <w:rFonts w:ascii="Century Gothic" w:hAnsi="Century Gothic" w:cs="Arial"/>
          <w:color w:val="1A1A1A"/>
        </w:rPr>
        <w:t>ost abhorrent to human appetite</w:t>
      </w:r>
      <w:r w:rsidRPr="005B1219">
        <w:rPr>
          <w:rFonts w:ascii="Century Gothic" w:hAnsi="Century Gothic" w:cs="Arial"/>
          <w:color w:val="1A1A1A"/>
        </w:rPr>
        <w:t>; and one wretch</w:t>
      </w:r>
      <w:r w:rsidRPr="005B1219">
        <w:rPr>
          <w:rFonts w:ascii="Century Gothic" w:hAnsi="Century Gothic"/>
        </w:rPr>
        <w:t xml:space="preserve"> called Christian </w:t>
      </w:r>
      <w:proofErr w:type="spellStart"/>
      <w:r w:rsidRPr="005B1219">
        <w:rPr>
          <w:rFonts w:ascii="Century Gothic" w:hAnsi="Century Gothic"/>
        </w:rPr>
        <w:t>Cleik</w:t>
      </w:r>
      <w:proofErr w:type="spellEnd"/>
      <w:r w:rsidRPr="005B1219">
        <w:rPr>
          <w:rFonts w:ascii="Century Gothic" w:hAnsi="Century Gothic"/>
        </w:rPr>
        <w:t>, with his wife, subsisted on the flesh of children whom they caught in traps and devoured.  These wretched cannibals were detected, condemned, and burned to death’</w:t>
      </w:r>
      <w:r w:rsidRPr="005B1219">
        <w:rPr>
          <w:rFonts w:ascii="Century Gothic" w:hAnsi="Century Gothic" w:cs="Georgia"/>
        </w:rPr>
        <w:t>.</w:t>
      </w:r>
    </w:p>
    <w:p w14:paraId="5373A771" w14:textId="77777777" w:rsidR="00B108B3" w:rsidRPr="00316055" w:rsidRDefault="00B108B3" w:rsidP="00B108B3">
      <w:pPr>
        <w:widowControl w:val="0"/>
        <w:autoSpaceDE w:val="0"/>
        <w:autoSpaceDN w:val="0"/>
        <w:adjustRightInd w:val="0"/>
        <w:spacing w:after="120" w:line="480" w:lineRule="auto"/>
        <w:ind w:firstLine="720"/>
        <w:rPr>
          <w:rFonts w:ascii="Times" w:hAnsi="Times" w:cs="Times"/>
        </w:rPr>
      </w:pPr>
      <w:r>
        <w:rPr>
          <w:rFonts w:ascii="Century Gothic" w:hAnsi="Century Gothic"/>
        </w:rPr>
        <w:t>Not all accounts are equally plausible.  A striking feature of some is their rather non-judgmental tone.  A</w:t>
      </w:r>
      <w:r w:rsidRPr="00EB7C3D">
        <w:rPr>
          <w:rFonts w:ascii="Century Gothic" w:hAnsi="Century Gothic"/>
        </w:rPr>
        <w:t xml:space="preserve">ccounts of famine cannibalism </w:t>
      </w:r>
      <w:r>
        <w:rPr>
          <w:rFonts w:ascii="Century Gothic" w:hAnsi="Century Gothic"/>
        </w:rPr>
        <w:t xml:space="preserve">often display an </w:t>
      </w:r>
      <w:r w:rsidRPr="00EB7C3D">
        <w:rPr>
          <w:rFonts w:ascii="Century Gothic" w:hAnsi="Century Gothic"/>
        </w:rPr>
        <w:t xml:space="preserve">understanding, if not outright empathy, towards those engaging in the practice.   In Hara’s 1987 documentary former soldier </w:t>
      </w:r>
      <w:proofErr w:type="spellStart"/>
      <w:r w:rsidRPr="00EB7C3D">
        <w:rPr>
          <w:rFonts w:ascii="Century Gothic" w:hAnsi="Century Gothic"/>
        </w:rPr>
        <w:t>Kenzo</w:t>
      </w:r>
      <w:proofErr w:type="spellEnd"/>
      <w:r w:rsidRPr="00EB7C3D">
        <w:rPr>
          <w:rFonts w:ascii="Century Gothic" w:hAnsi="Century Gothic"/>
        </w:rPr>
        <w:t xml:space="preserve"> </w:t>
      </w:r>
      <w:proofErr w:type="spellStart"/>
      <w:r w:rsidRPr="00EB7C3D">
        <w:rPr>
          <w:rFonts w:ascii="Century Gothic" w:hAnsi="Century Gothic"/>
        </w:rPr>
        <w:t>Okuzaki</w:t>
      </w:r>
      <w:proofErr w:type="spellEnd"/>
      <w:r w:rsidRPr="00EB7C3D">
        <w:rPr>
          <w:rFonts w:ascii="Century Gothic" w:hAnsi="Century Gothic"/>
        </w:rPr>
        <w:t xml:space="preserve"> more than once stated that he did not</w:t>
      </w:r>
      <w:r>
        <w:rPr>
          <w:rFonts w:ascii="Century Gothic" w:hAnsi="Century Gothic"/>
        </w:rPr>
        <w:t xml:space="preserve"> condemn</w:t>
      </w:r>
      <w:r w:rsidRPr="00EB7C3D">
        <w:rPr>
          <w:rFonts w:ascii="Century Gothic" w:hAnsi="Century Gothic"/>
        </w:rPr>
        <w:t xml:space="preserve"> the perpetrators, but ‘those who put them in that situation’.</w:t>
      </w:r>
    </w:p>
    <w:p w14:paraId="16EB8726" w14:textId="5541257E" w:rsidR="00B108B3" w:rsidRDefault="00B108B3" w:rsidP="00B108B3">
      <w:pPr>
        <w:spacing w:line="480" w:lineRule="auto"/>
        <w:ind w:firstLine="720"/>
        <w:rPr>
          <w:rFonts w:ascii="Century Gothic" w:hAnsi="Century Gothic"/>
        </w:rPr>
      </w:pPr>
      <w:r>
        <w:rPr>
          <w:rFonts w:ascii="Century Gothic" w:hAnsi="Century Gothic"/>
        </w:rPr>
        <w:t>Those cameos of cannibalism described earlier refer to localized crises: what of major famines?  At the height of the Soviet famine of 1920-22</w:t>
      </w:r>
      <w:r w:rsidRPr="00EB7C3D">
        <w:rPr>
          <w:rFonts w:ascii="Century Gothic" w:hAnsi="Century Gothic"/>
        </w:rPr>
        <w:t xml:space="preserve"> cases of both </w:t>
      </w:r>
      <w:r>
        <w:rPr>
          <w:rFonts w:ascii="Century Gothic" w:hAnsi="Century Gothic"/>
        </w:rPr>
        <w:t xml:space="preserve">kinds of cannibalism </w:t>
      </w:r>
      <w:r w:rsidRPr="00EB7C3D">
        <w:rPr>
          <w:rFonts w:ascii="Century Gothic" w:hAnsi="Century Gothic"/>
        </w:rPr>
        <w:t>were well documented</w:t>
      </w:r>
      <w:r>
        <w:rPr>
          <w:rFonts w:ascii="Century Gothic" w:hAnsi="Century Gothic"/>
        </w:rPr>
        <w:t>; indeed, an officially sanctioned exhibition close to the Kremlin highlighted the urgency of the situation with gruesome images of it.  Communist Party newspapers carried reports of it for their shock value, and a poster on display in Moscow read ‘these people who eat their dead because they are hungry are not cannibals; the cannibals are those who do not give their surplus to the hungry’.</w:t>
      </w:r>
    </w:p>
    <w:p w14:paraId="64AC8243" w14:textId="77777777" w:rsidR="00B108B3" w:rsidRPr="00EB7C3D" w:rsidRDefault="00B108B3" w:rsidP="00B108B3">
      <w:pPr>
        <w:spacing w:line="480" w:lineRule="auto"/>
        <w:ind w:firstLine="576"/>
        <w:rPr>
          <w:rFonts w:ascii="Century Gothic" w:hAnsi="Century Gothic"/>
        </w:rPr>
      </w:pPr>
      <w:r>
        <w:rPr>
          <w:rFonts w:ascii="Century Gothic" w:hAnsi="Century Gothic"/>
        </w:rPr>
        <w:lastRenderedPageBreak/>
        <w:t>A decade later, during Stalin’s collectivization famine, there were reports of murder cannibalism too</w:t>
      </w:r>
      <w:r w:rsidRPr="00EB7C3D">
        <w:rPr>
          <w:rFonts w:ascii="Century Gothic" w:hAnsi="Century Gothic"/>
        </w:rPr>
        <w:t xml:space="preserve">: </w:t>
      </w:r>
    </w:p>
    <w:p w14:paraId="490E2CCA" w14:textId="77777777" w:rsidR="00B108B3" w:rsidRPr="00EB7C3D" w:rsidRDefault="00B108B3" w:rsidP="00B108B3">
      <w:pPr>
        <w:spacing w:line="360" w:lineRule="auto"/>
        <w:ind w:left="720" w:right="720"/>
        <w:rPr>
          <w:rFonts w:ascii="Century Gothic" w:hAnsi="Century Gothic"/>
        </w:rPr>
      </w:pPr>
    </w:p>
    <w:p w14:paraId="3FD9232A" w14:textId="3F4825A5" w:rsidR="00B108B3" w:rsidRPr="00EB7C3D" w:rsidRDefault="00B108B3" w:rsidP="00B108B3">
      <w:pPr>
        <w:spacing w:line="360" w:lineRule="auto"/>
        <w:ind w:left="576" w:right="576" w:firstLine="144"/>
        <w:rPr>
          <w:rFonts w:ascii="Century Gothic" w:hAnsi="Century Gothic"/>
        </w:rPr>
      </w:pPr>
      <w:r w:rsidRPr="00EB7C3D">
        <w:rPr>
          <w:rFonts w:ascii="Century Gothic" w:hAnsi="Century Gothic"/>
        </w:rPr>
        <w:t xml:space="preserve">Every day there were cases of cannibalism. Mothers killed their children and ate them up. In such villages as </w:t>
      </w:r>
      <w:proofErr w:type="spellStart"/>
      <w:r w:rsidRPr="00EB7C3D">
        <w:rPr>
          <w:rFonts w:ascii="Century Gothic" w:hAnsi="Century Gothic"/>
        </w:rPr>
        <w:t>Kordyshivka</w:t>
      </w:r>
      <w:proofErr w:type="spellEnd"/>
      <w:r w:rsidRPr="00EB7C3D">
        <w:rPr>
          <w:rFonts w:ascii="Century Gothic" w:hAnsi="Century Gothic"/>
        </w:rPr>
        <w:t xml:space="preserve">, </w:t>
      </w:r>
      <w:proofErr w:type="spellStart"/>
      <w:r w:rsidRPr="00EB7C3D">
        <w:rPr>
          <w:rFonts w:ascii="Century Gothic" w:hAnsi="Century Gothic"/>
        </w:rPr>
        <w:t>Soshenske</w:t>
      </w:r>
      <w:proofErr w:type="spellEnd"/>
      <w:r w:rsidRPr="00EB7C3D">
        <w:rPr>
          <w:rFonts w:ascii="Century Gothic" w:hAnsi="Century Gothic"/>
        </w:rPr>
        <w:t xml:space="preserve">, [and] </w:t>
      </w:r>
      <w:proofErr w:type="spellStart"/>
      <w:r w:rsidRPr="00EB7C3D">
        <w:rPr>
          <w:rFonts w:ascii="Century Gothic" w:hAnsi="Century Gothic"/>
        </w:rPr>
        <w:t>Pytiiv</w:t>
      </w:r>
      <w:proofErr w:type="spellEnd"/>
      <w:r w:rsidRPr="00EB7C3D">
        <w:rPr>
          <w:rFonts w:ascii="Century Gothic" w:hAnsi="Century Gothic"/>
        </w:rPr>
        <w:t>, cannibalism was very widespread. It was awfully dangerous for a person who looked good to go there. I don’t know why people change so much. Ukrainians are very generous and very kind people, but during that hunger they looked like wolves.</w:t>
      </w:r>
    </w:p>
    <w:p w14:paraId="0826DDAD" w14:textId="77777777" w:rsidR="00B108B3" w:rsidRDefault="00B108B3" w:rsidP="00B108B3">
      <w:pPr>
        <w:spacing w:line="480" w:lineRule="auto"/>
        <w:ind w:firstLine="576"/>
        <w:rPr>
          <w:rFonts w:ascii="Century Gothic" w:hAnsi="Century Gothic"/>
        </w:rPr>
      </w:pPr>
    </w:p>
    <w:p w14:paraId="5612DA09" w14:textId="10470F99" w:rsidR="00B108B3" w:rsidRPr="00EB7C3D" w:rsidRDefault="00B108B3" w:rsidP="00B108B3">
      <w:pPr>
        <w:spacing w:line="480" w:lineRule="auto"/>
        <w:ind w:firstLine="576"/>
        <w:rPr>
          <w:rFonts w:ascii="Century Gothic" w:hAnsi="Century Gothic"/>
        </w:rPr>
      </w:pPr>
      <w:r>
        <w:rPr>
          <w:rFonts w:ascii="Century Gothic" w:hAnsi="Century Gothic"/>
        </w:rPr>
        <w:t xml:space="preserve"> </w:t>
      </w:r>
      <w:r w:rsidRPr="00EB7C3D">
        <w:rPr>
          <w:rFonts w:ascii="Century Gothic" w:hAnsi="Century Gothic"/>
        </w:rPr>
        <w:t>In a March 1933 survey of forty-two districts in Ukraine in which starvation</w:t>
      </w:r>
      <w:r>
        <w:rPr>
          <w:rFonts w:ascii="Century Gothic" w:hAnsi="Century Gothic"/>
        </w:rPr>
        <w:t xml:space="preserve"> was rife</w:t>
      </w:r>
      <w:r w:rsidRPr="00EB7C3D">
        <w:rPr>
          <w:rFonts w:ascii="Century Gothic" w:hAnsi="Century Gothic"/>
        </w:rPr>
        <w:t xml:space="preserve">, the Kiev secret police listed seventy-two cases of </w:t>
      </w:r>
      <w:proofErr w:type="spellStart"/>
      <w:r w:rsidRPr="00EB7C3D">
        <w:rPr>
          <w:rFonts w:ascii="Century Gothic" w:hAnsi="Century Gothic"/>
          <w:i/>
        </w:rPr>
        <w:t>lyudoedstvo</w:t>
      </w:r>
      <w:proofErr w:type="spellEnd"/>
      <w:r w:rsidRPr="00EB7C3D">
        <w:rPr>
          <w:rFonts w:ascii="Century Gothic" w:hAnsi="Century Gothic"/>
        </w:rPr>
        <w:t xml:space="preserve"> </w:t>
      </w:r>
      <w:r>
        <w:rPr>
          <w:rFonts w:ascii="Century Gothic" w:hAnsi="Century Gothic"/>
        </w:rPr>
        <w:t xml:space="preserve">(murder cannibalism) </w:t>
      </w:r>
      <w:r w:rsidRPr="00EB7C3D">
        <w:rPr>
          <w:rFonts w:ascii="Century Gothic" w:hAnsi="Century Gothic"/>
        </w:rPr>
        <w:t xml:space="preserve">and sixty-five of </w:t>
      </w:r>
      <w:proofErr w:type="spellStart"/>
      <w:r w:rsidRPr="00EB7C3D">
        <w:rPr>
          <w:rFonts w:ascii="Century Gothic" w:hAnsi="Century Gothic"/>
          <w:i/>
        </w:rPr>
        <w:t>trupoedstvo</w:t>
      </w:r>
      <w:proofErr w:type="spellEnd"/>
      <w:r w:rsidRPr="00EB7C3D">
        <w:rPr>
          <w:rFonts w:ascii="Century Gothic" w:hAnsi="Century Gothic"/>
        </w:rPr>
        <w:t xml:space="preserve"> </w:t>
      </w:r>
      <w:r>
        <w:rPr>
          <w:rFonts w:ascii="Century Gothic" w:hAnsi="Century Gothic"/>
        </w:rPr>
        <w:t xml:space="preserve">(corpse consumption). </w:t>
      </w:r>
      <w:r w:rsidRPr="00EB7C3D">
        <w:rPr>
          <w:rFonts w:ascii="Century Gothic" w:hAnsi="Century Gothic"/>
        </w:rPr>
        <w:t xml:space="preserve">The authorities punished </w:t>
      </w:r>
      <w:r>
        <w:rPr>
          <w:rFonts w:ascii="Century Gothic" w:hAnsi="Century Gothic"/>
        </w:rPr>
        <w:t>the former</w:t>
      </w:r>
      <w:r w:rsidRPr="00EB7C3D">
        <w:rPr>
          <w:rFonts w:ascii="Century Gothic" w:hAnsi="Century Gothic"/>
        </w:rPr>
        <w:t>, though ‘not nearly as severely as say the theft of a horse or</w:t>
      </w:r>
      <w:r>
        <w:rPr>
          <w:rFonts w:ascii="Century Gothic" w:hAnsi="Century Gothic"/>
        </w:rPr>
        <w:t xml:space="preserve"> a cow from a collective farm’</w:t>
      </w:r>
      <w:r w:rsidRPr="00EB7C3D">
        <w:rPr>
          <w:rFonts w:ascii="Century Gothic" w:hAnsi="Century Gothic"/>
        </w:rPr>
        <w:t xml:space="preserve">.  </w:t>
      </w:r>
    </w:p>
    <w:p w14:paraId="2C438135" w14:textId="2EC1A0C3" w:rsidR="00B108B3" w:rsidRPr="00EB7C3D" w:rsidRDefault="00B108B3" w:rsidP="00B108B3">
      <w:pPr>
        <w:spacing w:line="480" w:lineRule="auto"/>
        <w:ind w:firstLine="600"/>
        <w:rPr>
          <w:rFonts w:ascii="Century Gothic" w:hAnsi="Century Gothic"/>
        </w:rPr>
      </w:pPr>
      <w:r w:rsidRPr="00EB7C3D">
        <w:rPr>
          <w:rFonts w:ascii="Century Gothic" w:hAnsi="Century Gothic"/>
        </w:rPr>
        <w:t xml:space="preserve">Again, evidence for cannibalism during the blockade-famine of Leningrad during World War II is plentiful.  At the height of the crisis, between early December 1941 and mid-February 1942, nearly nine hundred people were arrested for unspecified crimes relating to cannibalism.  Harsh repression and an attenuation of the crisis reduced </w:t>
      </w:r>
      <w:r>
        <w:rPr>
          <w:rFonts w:ascii="Century Gothic" w:hAnsi="Century Gothic"/>
        </w:rPr>
        <w:t>its</w:t>
      </w:r>
      <w:r w:rsidRPr="00EB7C3D">
        <w:rPr>
          <w:rFonts w:ascii="Century Gothic" w:hAnsi="Century Gothic"/>
        </w:rPr>
        <w:t xml:space="preserve"> incidence thereafter.  In west Papua during World War 2 Japanese officers </w:t>
      </w:r>
      <w:r>
        <w:rPr>
          <w:rFonts w:ascii="Century Gothic" w:hAnsi="Century Gothic"/>
        </w:rPr>
        <w:t xml:space="preserve">who </w:t>
      </w:r>
      <w:r w:rsidRPr="00EB7C3D">
        <w:rPr>
          <w:rFonts w:ascii="Century Gothic" w:hAnsi="Century Gothic"/>
        </w:rPr>
        <w:t xml:space="preserve">engaged in cannibalism singled out ‘unpopular soldiers’, ‘troublemakers and selfish ones’.  </w:t>
      </w:r>
    </w:p>
    <w:p w14:paraId="34C0A459" w14:textId="1FC56FDB" w:rsidR="00B108B3" w:rsidRDefault="00B108B3" w:rsidP="00B108B3">
      <w:pPr>
        <w:spacing w:line="480" w:lineRule="auto"/>
        <w:ind w:firstLine="720"/>
        <w:rPr>
          <w:rFonts w:ascii="Century Gothic" w:hAnsi="Century Gothic"/>
        </w:rPr>
      </w:pPr>
      <w:r>
        <w:rPr>
          <w:rFonts w:ascii="Century Gothic" w:hAnsi="Century Gothic"/>
        </w:rPr>
        <w:t xml:space="preserve">Finally, turning to the very recent past, histories of </w:t>
      </w:r>
      <w:r w:rsidRPr="00EB7C3D">
        <w:rPr>
          <w:rFonts w:ascii="Century Gothic" w:hAnsi="Century Gothic"/>
        </w:rPr>
        <w:t>the Chinese Great Leap Forward</w:t>
      </w:r>
      <w:r>
        <w:rPr>
          <w:rFonts w:ascii="Century Gothic" w:hAnsi="Century Gothic"/>
        </w:rPr>
        <w:t xml:space="preserve"> famine of 1959-61, most notably Yang </w:t>
      </w:r>
      <w:proofErr w:type="spellStart"/>
      <w:r>
        <w:rPr>
          <w:rFonts w:ascii="Century Gothic" w:hAnsi="Century Gothic"/>
        </w:rPr>
        <w:t>Jisheng’s</w:t>
      </w:r>
      <w:proofErr w:type="spellEnd"/>
      <w:r>
        <w:rPr>
          <w:rFonts w:ascii="Century Gothic" w:hAnsi="Century Gothic"/>
        </w:rPr>
        <w:t xml:space="preserve"> </w:t>
      </w:r>
      <w:r w:rsidRPr="005207F4">
        <w:rPr>
          <w:rFonts w:ascii="Century Gothic" w:hAnsi="Century Gothic"/>
          <w:i/>
        </w:rPr>
        <w:t>Tombstone</w:t>
      </w:r>
      <w:r>
        <w:rPr>
          <w:rFonts w:ascii="Century Gothic" w:hAnsi="Century Gothic"/>
        </w:rPr>
        <w:t>,</w:t>
      </w:r>
      <w:r w:rsidRPr="00EB7C3D">
        <w:rPr>
          <w:rFonts w:ascii="Century Gothic" w:hAnsi="Century Gothic"/>
        </w:rPr>
        <w:t xml:space="preserve"> </w:t>
      </w:r>
      <w:r>
        <w:rPr>
          <w:rFonts w:ascii="Century Gothic" w:hAnsi="Century Gothic"/>
        </w:rPr>
        <w:t>have highlighted incidents of cannibalism</w:t>
      </w:r>
      <w:r w:rsidRPr="00EB7C3D">
        <w:rPr>
          <w:rFonts w:ascii="Century Gothic" w:hAnsi="Century Gothic"/>
        </w:rPr>
        <w:t xml:space="preserve">.  Inconclusive </w:t>
      </w:r>
      <w:r>
        <w:rPr>
          <w:rFonts w:ascii="Century Gothic" w:hAnsi="Century Gothic"/>
        </w:rPr>
        <w:t>about</w:t>
      </w:r>
      <w:r w:rsidRPr="00EB7C3D">
        <w:rPr>
          <w:rFonts w:ascii="Century Gothic" w:hAnsi="Century Gothic"/>
        </w:rPr>
        <w:t xml:space="preserve"> </w:t>
      </w:r>
      <w:r>
        <w:rPr>
          <w:rFonts w:ascii="Century Gothic" w:hAnsi="Century Gothic"/>
        </w:rPr>
        <w:t>its</w:t>
      </w:r>
      <w:r w:rsidRPr="00EB7C3D">
        <w:rPr>
          <w:rFonts w:ascii="Century Gothic" w:hAnsi="Century Gothic"/>
        </w:rPr>
        <w:t xml:space="preserve"> extent</w:t>
      </w:r>
      <w:r>
        <w:rPr>
          <w:rFonts w:ascii="Century Gothic" w:hAnsi="Century Gothic"/>
        </w:rPr>
        <w:t xml:space="preserve">, </w:t>
      </w:r>
      <w:r>
        <w:rPr>
          <w:rFonts w:ascii="Century Gothic" w:hAnsi="Century Gothic"/>
        </w:rPr>
        <w:lastRenderedPageBreak/>
        <w:t xml:space="preserve">another </w:t>
      </w:r>
      <w:proofErr w:type="gramStart"/>
      <w:r>
        <w:rPr>
          <w:rFonts w:ascii="Century Gothic" w:hAnsi="Century Gothic"/>
        </w:rPr>
        <w:t>high-profile</w:t>
      </w:r>
      <w:proofErr w:type="gramEnd"/>
      <w:r>
        <w:rPr>
          <w:rFonts w:ascii="Century Gothic" w:hAnsi="Century Gothic"/>
        </w:rPr>
        <w:t xml:space="preserve"> account</w:t>
      </w:r>
      <w:r w:rsidRPr="00EB7C3D">
        <w:rPr>
          <w:rFonts w:ascii="Century Gothic" w:hAnsi="Century Gothic"/>
        </w:rPr>
        <w:t xml:space="preserve"> c</w:t>
      </w:r>
      <w:r>
        <w:rPr>
          <w:rFonts w:ascii="Century Gothic" w:hAnsi="Century Gothic"/>
        </w:rPr>
        <w:t>laim</w:t>
      </w:r>
      <w:r w:rsidRPr="00EB7C3D">
        <w:rPr>
          <w:rFonts w:ascii="Century Gothic" w:hAnsi="Century Gothic"/>
        </w:rPr>
        <w:t xml:space="preserve">s that ‘in the midst of state-sponsored violence… </w:t>
      </w:r>
      <w:proofErr w:type="spellStart"/>
      <w:r w:rsidRPr="00EB7C3D">
        <w:rPr>
          <w:rFonts w:ascii="Century Gothic" w:hAnsi="Century Gothic"/>
        </w:rPr>
        <w:t>necrophagy</w:t>
      </w:r>
      <w:proofErr w:type="spellEnd"/>
      <w:r w:rsidRPr="00EB7C3D">
        <w:rPr>
          <w:rFonts w:ascii="Century Gothic" w:hAnsi="Century Gothic"/>
        </w:rPr>
        <w:t xml:space="preserve"> was neither the most common nor the most widespread w</w:t>
      </w:r>
      <w:r w:rsidR="001D05E5">
        <w:rPr>
          <w:rFonts w:ascii="Century Gothic" w:hAnsi="Century Gothic"/>
        </w:rPr>
        <w:t>ay of degrading a human being’</w:t>
      </w:r>
      <w:r w:rsidRPr="00EB7C3D">
        <w:rPr>
          <w:rFonts w:ascii="Century Gothic" w:hAnsi="Century Gothic"/>
        </w:rPr>
        <w:t>.  But famine cannibalism was nothing new in China in 1959-</w:t>
      </w:r>
      <w:r>
        <w:rPr>
          <w:rFonts w:ascii="Century Gothic" w:hAnsi="Century Gothic"/>
        </w:rPr>
        <w:t>19</w:t>
      </w:r>
      <w:r w:rsidRPr="00EB7C3D">
        <w:rPr>
          <w:rFonts w:ascii="Century Gothic" w:hAnsi="Century Gothic"/>
        </w:rPr>
        <w:t>61: i</w:t>
      </w:r>
      <w:r>
        <w:rPr>
          <w:rFonts w:ascii="Century Gothic" w:hAnsi="Century Gothic"/>
        </w:rPr>
        <w:t>nstances were</w:t>
      </w:r>
      <w:r w:rsidRPr="00EB7C3D">
        <w:rPr>
          <w:rFonts w:ascii="Century Gothic" w:hAnsi="Century Gothic"/>
        </w:rPr>
        <w:t xml:space="preserve"> reported in Henan in 1942, in Sichuan in 1936, in Gansu in 1929, in Shansi during the Boxer rebellion in 1900, in northern China during the ‘incredible’ famine of 1876-78, and in Nanking in 1861.</w:t>
      </w:r>
    </w:p>
    <w:p w14:paraId="5D6DB8DB" w14:textId="1874585A" w:rsidR="00B108B3" w:rsidRPr="00EB7C3D" w:rsidRDefault="00B108B3" w:rsidP="00B108B3">
      <w:pPr>
        <w:spacing w:line="480" w:lineRule="auto"/>
        <w:ind w:firstLine="600"/>
        <w:rPr>
          <w:rFonts w:ascii="Century Gothic" w:hAnsi="Century Gothic"/>
        </w:rPr>
      </w:pPr>
      <w:r>
        <w:rPr>
          <w:rFonts w:ascii="Century Gothic" w:hAnsi="Century Gothic"/>
        </w:rPr>
        <w:t>And y</w:t>
      </w:r>
      <w:r w:rsidRPr="00EB7C3D">
        <w:rPr>
          <w:rFonts w:ascii="Century Gothic" w:hAnsi="Century Gothic"/>
        </w:rPr>
        <w:t>et</w:t>
      </w:r>
      <w:r>
        <w:rPr>
          <w:rFonts w:ascii="Century Gothic" w:hAnsi="Century Gothic"/>
        </w:rPr>
        <w:t>,</w:t>
      </w:r>
      <w:r w:rsidRPr="00EB7C3D">
        <w:rPr>
          <w:rFonts w:ascii="Century Gothic" w:hAnsi="Century Gothic"/>
        </w:rPr>
        <w:t xml:space="preserve"> although cannibalism is a recurring feature of accounts of famine, by no means all famines led to it.  </w:t>
      </w:r>
      <w:r>
        <w:rPr>
          <w:rFonts w:ascii="Century Gothic" w:hAnsi="Century Gothic"/>
        </w:rPr>
        <w:t xml:space="preserve">Thierry </w:t>
      </w:r>
      <w:proofErr w:type="spellStart"/>
      <w:r>
        <w:rPr>
          <w:rFonts w:ascii="Century Gothic" w:hAnsi="Century Gothic"/>
        </w:rPr>
        <w:t>Brun</w:t>
      </w:r>
      <w:proofErr w:type="spellEnd"/>
      <w:r>
        <w:rPr>
          <w:rFonts w:ascii="Century Gothic" w:hAnsi="Century Gothic"/>
        </w:rPr>
        <w:t xml:space="preserve"> guards against lumping all famines together in a quest for universal patterns, and notes in particular that the atmosphere of despair and cruelty which was linked to cannibalism during the Soviet famine of 1920-22 is absent in the Biafra famine of the late 1960s and also the Sahel famine of 1972-73.  </w:t>
      </w:r>
      <w:r w:rsidRPr="00EB7C3D">
        <w:rPr>
          <w:rFonts w:ascii="Century Gothic" w:hAnsi="Century Gothic"/>
        </w:rPr>
        <w:t xml:space="preserve">There is no evidence for it during the Great Bengal Famine of 1943-44, for example, and nineteenth-century Indian famines also seem to have been free of it.  One exceptional example refers to a woman belonging to an obscure flesh-eating caste </w:t>
      </w:r>
      <w:r w:rsidRPr="0038011D">
        <w:rPr>
          <w:rFonts w:ascii="Century Gothic" w:hAnsi="Century Gothic"/>
        </w:rPr>
        <w:t>who had survived the famine of 1896-97 by eating corpses floating in a river.</w:t>
      </w:r>
    </w:p>
    <w:p w14:paraId="5559912F" w14:textId="7BF0B565" w:rsidR="00B108B3" w:rsidRDefault="00B108B3" w:rsidP="00B108B3">
      <w:pPr>
        <w:spacing w:line="480" w:lineRule="auto"/>
        <w:ind w:firstLine="600"/>
        <w:rPr>
          <w:rFonts w:ascii="Century Gothic" w:hAnsi="Century Gothic"/>
        </w:rPr>
      </w:pPr>
      <w:r>
        <w:rPr>
          <w:rFonts w:ascii="Century Gothic" w:hAnsi="Century Gothic"/>
        </w:rPr>
        <w:t>More r</w:t>
      </w:r>
      <w:r w:rsidRPr="00EB7C3D">
        <w:rPr>
          <w:rFonts w:ascii="Century Gothic" w:hAnsi="Century Gothic"/>
        </w:rPr>
        <w:t xml:space="preserve">ecent famines in sub-Saharan Africa </w:t>
      </w:r>
      <w:r w:rsidRPr="0038011D">
        <w:rPr>
          <w:rFonts w:ascii="Century Gothic" w:hAnsi="Century Gothic"/>
        </w:rPr>
        <w:t>have yielded little evidence of cannibalism either.</w:t>
      </w:r>
      <w:r w:rsidRPr="00EB7C3D">
        <w:rPr>
          <w:rFonts w:ascii="Century Gothic" w:hAnsi="Century Gothic"/>
        </w:rPr>
        <w:t xml:space="preserve">  </w:t>
      </w:r>
      <w:r>
        <w:rPr>
          <w:rFonts w:ascii="Century Gothic" w:hAnsi="Century Gothic"/>
        </w:rPr>
        <w:t>True, t</w:t>
      </w:r>
      <w:r w:rsidRPr="00EB7C3D">
        <w:rPr>
          <w:rFonts w:ascii="Century Gothic" w:hAnsi="Century Gothic"/>
        </w:rPr>
        <w:t xml:space="preserve">he official responsible for relief during the Ethiopian famine of 1984-85 told </w:t>
      </w:r>
      <w:r>
        <w:rPr>
          <w:rFonts w:ascii="Century Gothic" w:hAnsi="Century Gothic"/>
        </w:rPr>
        <w:t xml:space="preserve">Australian novelist </w:t>
      </w:r>
      <w:r w:rsidRPr="00EB7C3D">
        <w:rPr>
          <w:rFonts w:ascii="Century Gothic" w:hAnsi="Century Gothic"/>
        </w:rPr>
        <w:t>T</w:t>
      </w:r>
      <w:r>
        <w:rPr>
          <w:rFonts w:ascii="Century Gothic" w:hAnsi="Century Gothic"/>
        </w:rPr>
        <w:t>h</w:t>
      </w:r>
      <w:r w:rsidRPr="00EB7C3D">
        <w:rPr>
          <w:rFonts w:ascii="Century Gothic" w:hAnsi="Century Gothic"/>
        </w:rPr>
        <w:t>om</w:t>
      </w:r>
      <w:r>
        <w:rPr>
          <w:rFonts w:ascii="Century Gothic" w:hAnsi="Century Gothic"/>
        </w:rPr>
        <w:t>as</w:t>
      </w:r>
      <w:r w:rsidRPr="00EB7C3D">
        <w:rPr>
          <w:rFonts w:ascii="Century Gothic" w:hAnsi="Century Gothic"/>
        </w:rPr>
        <w:t xml:space="preserve"> </w:t>
      </w:r>
      <w:proofErr w:type="spellStart"/>
      <w:r w:rsidRPr="00EB7C3D">
        <w:rPr>
          <w:rFonts w:ascii="Century Gothic" w:hAnsi="Century Gothic"/>
        </w:rPr>
        <w:t>Keneally</w:t>
      </w:r>
      <w:proofErr w:type="spellEnd"/>
      <w:r w:rsidRPr="00EB7C3D">
        <w:rPr>
          <w:rFonts w:ascii="Century Gothic" w:hAnsi="Century Gothic"/>
        </w:rPr>
        <w:t xml:space="preserve"> that he had witnessed cannibalism ‘in an inadequate feeding </w:t>
      </w:r>
      <w:proofErr w:type="spellStart"/>
      <w:r w:rsidRPr="00EB7C3D">
        <w:rPr>
          <w:rFonts w:ascii="Century Gothic" w:hAnsi="Century Gothic"/>
        </w:rPr>
        <w:t>centre</w:t>
      </w:r>
      <w:proofErr w:type="spellEnd"/>
      <w:r w:rsidRPr="00EB7C3D">
        <w:rPr>
          <w:rFonts w:ascii="Century Gothic" w:hAnsi="Century Gothic"/>
        </w:rPr>
        <w:t xml:space="preserve"> in the Ethiopian highlands’, for which (according to his informant) ‘these people were not to blame’.  But cannibalism does not feature in accounts of major famines in the Sahel, in Biafra, and elsewhere. </w:t>
      </w:r>
    </w:p>
    <w:p w14:paraId="20E99A98" w14:textId="77777777" w:rsidR="00B108B3" w:rsidRDefault="00B108B3" w:rsidP="00776D46">
      <w:pPr>
        <w:widowControl w:val="0"/>
        <w:autoSpaceDE w:val="0"/>
        <w:autoSpaceDN w:val="0"/>
        <w:adjustRightInd w:val="0"/>
        <w:spacing w:line="480" w:lineRule="auto"/>
        <w:ind w:firstLine="720"/>
        <w:rPr>
          <w:rFonts w:ascii="Century Gothic" w:hAnsi="Century Gothic" w:cs="Century Gothic"/>
        </w:rPr>
      </w:pPr>
    </w:p>
    <w:p w14:paraId="0CD83A7D" w14:textId="77777777" w:rsidR="00B108B3" w:rsidRDefault="00B108B3" w:rsidP="00776D46">
      <w:pPr>
        <w:widowControl w:val="0"/>
        <w:autoSpaceDE w:val="0"/>
        <w:autoSpaceDN w:val="0"/>
        <w:adjustRightInd w:val="0"/>
        <w:spacing w:line="480" w:lineRule="auto"/>
        <w:ind w:firstLine="720"/>
        <w:rPr>
          <w:rFonts w:ascii="Century Gothic" w:hAnsi="Century Gothic" w:cs="Century Gothic"/>
        </w:rPr>
      </w:pPr>
    </w:p>
    <w:p w14:paraId="5E4890D8" w14:textId="77777777" w:rsidR="00B108B3" w:rsidRDefault="00B108B3" w:rsidP="00776D46">
      <w:pPr>
        <w:widowControl w:val="0"/>
        <w:autoSpaceDE w:val="0"/>
        <w:autoSpaceDN w:val="0"/>
        <w:adjustRightInd w:val="0"/>
        <w:spacing w:line="480" w:lineRule="auto"/>
        <w:ind w:firstLine="720"/>
        <w:rPr>
          <w:rFonts w:ascii="Century Gothic" w:hAnsi="Century Gothic" w:cs="Century Gothic"/>
        </w:rPr>
      </w:pPr>
    </w:p>
    <w:p w14:paraId="53620DC4" w14:textId="4CBE21D9" w:rsidR="008458EE" w:rsidRPr="00410A77" w:rsidRDefault="008458EE" w:rsidP="00410A77">
      <w:pPr>
        <w:widowControl w:val="0"/>
        <w:autoSpaceDE w:val="0"/>
        <w:autoSpaceDN w:val="0"/>
        <w:adjustRightInd w:val="0"/>
        <w:spacing w:line="480" w:lineRule="auto"/>
        <w:ind w:firstLine="720"/>
        <w:rPr>
          <w:rFonts w:ascii="Century Gothic" w:hAnsi="Century Gothic" w:cs="Century Gothic"/>
        </w:rPr>
      </w:pPr>
      <w:r>
        <w:rPr>
          <w:rFonts w:ascii="Century Gothic" w:hAnsi="Century Gothic" w:cs="Century Gothic"/>
        </w:rPr>
        <w:t>Is there evidence for cannibalism during Irish famines</w:t>
      </w:r>
      <w:r w:rsidRPr="00EB7C3D">
        <w:rPr>
          <w:rFonts w:ascii="Century Gothic" w:hAnsi="Century Gothic" w:cs="Century Gothic"/>
        </w:rPr>
        <w:t xml:space="preserve">? </w:t>
      </w:r>
      <w:r>
        <w:rPr>
          <w:rFonts w:ascii="Century Gothic" w:hAnsi="Century Gothic" w:cs="Century Gothic"/>
        </w:rPr>
        <w:t>References to cannibalism are not the same thing as hard evidence of it; but references are quite plentiful</w:t>
      </w:r>
      <w:r w:rsidRPr="00F715D8">
        <w:rPr>
          <w:rFonts w:ascii="Century Gothic" w:hAnsi="Century Gothic" w:cs="Century Gothic"/>
          <w:lang w:val="en-GB"/>
        </w:rPr>
        <w:t>.</w:t>
      </w:r>
      <w:r w:rsidR="00CC3F6B">
        <w:rPr>
          <w:rFonts w:ascii="Century Gothic" w:hAnsi="Century Gothic" w:cs="Century Gothic"/>
          <w:lang w:val="en-GB"/>
        </w:rPr>
        <w:t xml:space="preserve"> </w:t>
      </w:r>
      <w:r w:rsidRPr="00CA5B74">
        <w:rPr>
          <w:rFonts w:ascii="Century Gothic" w:hAnsi="Century Gothic" w:cs="Century Gothic"/>
        </w:rPr>
        <w:t xml:space="preserve">The earliest Irish mention of </w:t>
      </w:r>
      <w:r>
        <w:rPr>
          <w:rFonts w:ascii="Century Gothic" w:hAnsi="Century Gothic" w:cs="Century Gothic"/>
        </w:rPr>
        <w:t>famine cannibalism</w:t>
      </w:r>
      <w:r w:rsidRPr="00CA5B74">
        <w:rPr>
          <w:rFonts w:ascii="Century Gothic" w:hAnsi="Century Gothic" w:cs="Century Gothic"/>
        </w:rPr>
        <w:t xml:space="preserve"> that I could find refers to 698-700AD, when according to the medieval </w:t>
      </w:r>
      <w:proofErr w:type="spellStart"/>
      <w:r w:rsidRPr="00CA5B74">
        <w:rPr>
          <w:rFonts w:ascii="Century Gothic" w:hAnsi="Century Gothic" w:cs="Century Gothic"/>
          <w:i/>
          <w:iCs/>
        </w:rPr>
        <w:t>ChroniconScotorumnn</w:t>
      </w:r>
      <w:proofErr w:type="spellEnd"/>
      <w:r w:rsidRPr="00CA5B74">
        <w:rPr>
          <w:rFonts w:ascii="Century Gothic" w:hAnsi="Century Gothic" w:cs="Century Gothic"/>
        </w:rPr>
        <w:t>, ‘</w:t>
      </w:r>
      <w:r w:rsidRPr="00CA5B74">
        <w:rPr>
          <w:rFonts w:ascii="Century Gothic" w:hAnsi="Century Gothic" w:cs="Century Gothic"/>
          <w:i/>
          <w:iCs/>
        </w:rPr>
        <w:t xml:space="preserve">fames </w:t>
      </w:r>
      <w:proofErr w:type="gramStart"/>
      <w:r w:rsidRPr="00CA5B74">
        <w:rPr>
          <w:rFonts w:ascii="Century Gothic" w:hAnsi="Century Gothic" w:cs="Century Gothic"/>
          <w:i/>
          <w:iCs/>
        </w:rPr>
        <w:t>et</w:t>
      </w:r>
      <w:proofErr w:type="gramEnd"/>
      <w:r w:rsidRPr="00CA5B74">
        <w:rPr>
          <w:rFonts w:ascii="Century Gothic" w:hAnsi="Century Gothic" w:cs="Century Gothic"/>
          <w:i/>
          <w:iCs/>
        </w:rPr>
        <w:t xml:space="preserve"> </w:t>
      </w:r>
      <w:proofErr w:type="spellStart"/>
      <w:r w:rsidRPr="00CA5B74">
        <w:rPr>
          <w:rFonts w:ascii="Century Gothic" w:hAnsi="Century Gothic" w:cs="Century Gothic"/>
          <w:i/>
          <w:iCs/>
        </w:rPr>
        <w:t>pestilentia</w:t>
      </w:r>
      <w:proofErr w:type="spellEnd"/>
      <w:r w:rsidRPr="00CA5B74">
        <w:rPr>
          <w:rFonts w:ascii="Century Gothic" w:hAnsi="Century Gothic" w:cs="Century Gothic"/>
          <w:i/>
          <w:iCs/>
        </w:rPr>
        <w:t xml:space="preserve"> iii </w:t>
      </w:r>
      <w:proofErr w:type="spellStart"/>
      <w:r w:rsidRPr="00CA5B74">
        <w:rPr>
          <w:rFonts w:ascii="Century Gothic" w:hAnsi="Century Gothic" w:cs="Century Gothic"/>
          <w:i/>
          <w:iCs/>
        </w:rPr>
        <w:t>annis</w:t>
      </w:r>
      <w:proofErr w:type="spellEnd"/>
      <w:r w:rsidRPr="00CA5B74">
        <w:rPr>
          <w:rFonts w:ascii="Century Gothic" w:hAnsi="Century Gothic" w:cs="Century Gothic"/>
          <w:i/>
          <w:iCs/>
        </w:rPr>
        <w:t xml:space="preserve"> in Hibernia </w:t>
      </w:r>
      <w:proofErr w:type="spellStart"/>
      <w:r w:rsidRPr="00CA5B74">
        <w:rPr>
          <w:rFonts w:ascii="Century Gothic" w:hAnsi="Century Gothic" w:cs="Century Gothic"/>
          <w:i/>
          <w:iCs/>
        </w:rPr>
        <w:t>factaest</w:t>
      </w:r>
      <w:proofErr w:type="spellEnd"/>
      <w:r w:rsidRPr="00CA5B74">
        <w:rPr>
          <w:rFonts w:ascii="Century Gothic" w:hAnsi="Century Gothic" w:cs="Century Gothic"/>
        </w:rPr>
        <w:t xml:space="preserve">, </w:t>
      </w:r>
      <w:proofErr w:type="spellStart"/>
      <w:r w:rsidRPr="00CA5B74">
        <w:rPr>
          <w:rFonts w:ascii="Century Gothic" w:hAnsi="Century Gothic" w:cs="Century Gothic"/>
          <w:i/>
          <w:iCs/>
        </w:rPr>
        <w:t>ut</w:t>
      </w:r>
      <w:proofErr w:type="spellEnd"/>
      <w:r w:rsidRPr="00CA5B74">
        <w:rPr>
          <w:rFonts w:ascii="Century Gothic" w:hAnsi="Century Gothic" w:cs="Century Gothic"/>
          <w:i/>
          <w:iCs/>
        </w:rPr>
        <w:t xml:space="preserve"> homo hominem </w:t>
      </w:r>
      <w:proofErr w:type="spellStart"/>
      <w:r w:rsidRPr="00CA5B74">
        <w:rPr>
          <w:rFonts w:ascii="Century Gothic" w:hAnsi="Century Gothic" w:cs="Century Gothic"/>
          <w:i/>
          <w:iCs/>
        </w:rPr>
        <w:t>comederet</w:t>
      </w:r>
      <w:proofErr w:type="spellEnd"/>
      <w:r w:rsidRPr="00CA5B74">
        <w:rPr>
          <w:rFonts w:ascii="Century Gothic" w:hAnsi="Century Gothic" w:cs="Century Gothic"/>
        </w:rPr>
        <w:t xml:space="preserve">’.  There is a hint of cannibalism too in the </w:t>
      </w:r>
      <w:r w:rsidRPr="00CA5B74">
        <w:rPr>
          <w:rFonts w:ascii="Century Gothic" w:hAnsi="Century Gothic" w:cs="Century Gothic"/>
          <w:i/>
          <w:iCs/>
        </w:rPr>
        <w:t>Fragmentary Annals of Ireland</w:t>
      </w:r>
      <w:r w:rsidRPr="00CA5B74">
        <w:rPr>
          <w:rFonts w:ascii="Century Gothic" w:hAnsi="Century Gothic" w:cs="Century Gothic"/>
        </w:rPr>
        <w:t>’</w:t>
      </w:r>
      <w:r w:rsidRPr="00CA5B74">
        <w:rPr>
          <w:rFonts w:ascii="Century Gothic" w:hAnsi="Century Gothic" w:cs="Century Gothic"/>
          <w:i/>
          <w:iCs/>
        </w:rPr>
        <w:t>s</w:t>
      </w:r>
      <w:r w:rsidRPr="00CA5B74">
        <w:rPr>
          <w:rFonts w:ascii="Century Gothic" w:hAnsi="Century Gothic" w:cs="Century Gothic"/>
        </w:rPr>
        <w:t xml:space="preserve"> entry for 700AD, which </w:t>
      </w:r>
      <w:r>
        <w:rPr>
          <w:rFonts w:ascii="Century Gothic" w:hAnsi="Century Gothic" w:cs="Century Gothic"/>
        </w:rPr>
        <w:t>refers to</w:t>
      </w:r>
      <w:r w:rsidRPr="00CA5B74">
        <w:rPr>
          <w:rFonts w:ascii="Century Gothic" w:hAnsi="Century Gothic" w:cs="Century Gothic"/>
        </w:rPr>
        <w:t xml:space="preserve"> ‘the greatest famine, in which men were reduced to unmentionable foods’.</w:t>
      </w:r>
    </w:p>
    <w:p w14:paraId="73B70020" w14:textId="77777777" w:rsidR="008458EE" w:rsidRDefault="008458EE" w:rsidP="00875E65">
      <w:pPr>
        <w:spacing w:line="480" w:lineRule="auto"/>
        <w:ind w:firstLine="600"/>
        <w:rPr>
          <w:rFonts w:ascii="Century Gothic" w:hAnsi="Century Gothic" w:cs="Century Gothic"/>
        </w:rPr>
      </w:pPr>
      <w:r w:rsidRPr="00EB7C3D">
        <w:rPr>
          <w:rFonts w:ascii="Century Gothic" w:hAnsi="Century Gothic" w:cs="Century Gothic"/>
        </w:rPr>
        <w:t xml:space="preserve">The </w:t>
      </w:r>
      <w:proofErr w:type="spellStart"/>
      <w:r w:rsidRPr="00EB7C3D">
        <w:rPr>
          <w:rFonts w:ascii="Century Gothic" w:hAnsi="Century Gothic" w:cs="Century Gothic"/>
          <w:i/>
          <w:iCs/>
        </w:rPr>
        <w:t>ChroniconScotorum’s</w:t>
      </w:r>
      <w:proofErr w:type="spellEnd"/>
      <w:r w:rsidRPr="00EB7C3D">
        <w:rPr>
          <w:rFonts w:ascii="Century Gothic" w:hAnsi="Century Gothic" w:cs="Century Gothic"/>
        </w:rPr>
        <w:t xml:space="preserve"> entry for 1116AD notes that in the wake of an attack on </w:t>
      </w:r>
      <w:proofErr w:type="spellStart"/>
      <w:r w:rsidRPr="00EB7C3D">
        <w:rPr>
          <w:rFonts w:ascii="Century Gothic" w:hAnsi="Century Gothic" w:cs="Century Gothic"/>
        </w:rPr>
        <w:t>Thomond</w:t>
      </w:r>
      <w:proofErr w:type="spellEnd"/>
      <w:r w:rsidRPr="00EB7C3D">
        <w:rPr>
          <w:rFonts w:ascii="Century Gothic" w:hAnsi="Century Gothic" w:cs="Century Gothic"/>
        </w:rPr>
        <w:t xml:space="preserve"> by </w:t>
      </w:r>
      <w:proofErr w:type="spellStart"/>
      <w:r w:rsidRPr="00EB7C3D">
        <w:rPr>
          <w:rFonts w:ascii="Century Gothic" w:hAnsi="Century Gothic" w:cs="Century Gothic"/>
        </w:rPr>
        <w:t>Toirdhealbach</w:t>
      </w:r>
      <w:proofErr w:type="spellEnd"/>
      <w:r w:rsidRPr="00EB7C3D">
        <w:rPr>
          <w:rFonts w:ascii="Century Gothic" w:hAnsi="Century Gothic" w:cs="Century Gothic"/>
        </w:rPr>
        <w:t xml:space="preserve"> Ó </w:t>
      </w:r>
      <w:proofErr w:type="spellStart"/>
      <w:r w:rsidRPr="00EB7C3D">
        <w:rPr>
          <w:rFonts w:ascii="Century Gothic" w:hAnsi="Century Gothic" w:cs="Century Gothic"/>
        </w:rPr>
        <w:t>Conchubhair</w:t>
      </w:r>
      <w:proofErr w:type="spellEnd"/>
      <w:r w:rsidRPr="00EB7C3D">
        <w:rPr>
          <w:rFonts w:ascii="Century Gothic" w:hAnsi="Century Gothic" w:cs="Century Gothic"/>
        </w:rPr>
        <w:t xml:space="preserve"> ‘</w:t>
      </w:r>
      <w:proofErr w:type="spellStart"/>
      <w:r w:rsidRPr="00EB7C3D">
        <w:rPr>
          <w:rFonts w:ascii="Century Gothic" w:hAnsi="Century Gothic" w:cs="Century Gothic"/>
          <w:i/>
          <w:iCs/>
        </w:rPr>
        <w:t>Gortamorisinerrach</w:t>
      </w:r>
      <w:proofErr w:type="spellEnd"/>
      <w:r w:rsidRPr="00EB7C3D">
        <w:rPr>
          <w:rFonts w:ascii="Century Gothic" w:hAnsi="Century Gothic" w:cs="Century Gothic"/>
          <w:i/>
          <w:iCs/>
        </w:rPr>
        <w:t xml:space="preserve"> go </w:t>
      </w:r>
      <w:proofErr w:type="spellStart"/>
      <w:r w:rsidRPr="00EB7C3D">
        <w:rPr>
          <w:rFonts w:ascii="Century Gothic" w:hAnsi="Century Gothic" w:cs="Century Gothic"/>
          <w:i/>
          <w:iCs/>
        </w:rPr>
        <w:t>recad</w:t>
      </w:r>
      <w:proofErr w:type="spellEnd"/>
      <w:r w:rsidRPr="00EB7C3D">
        <w:rPr>
          <w:rFonts w:ascii="Century Gothic" w:hAnsi="Century Gothic" w:cs="Century Gothic"/>
          <w:i/>
          <w:iCs/>
        </w:rPr>
        <w:t xml:space="preserve"> an </w:t>
      </w:r>
      <w:proofErr w:type="spellStart"/>
      <w:r w:rsidRPr="00EB7C3D">
        <w:rPr>
          <w:rFonts w:ascii="Century Gothic" w:hAnsi="Century Gothic" w:cs="Century Gothic"/>
          <w:i/>
          <w:iCs/>
        </w:rPr>
        <w:t>fer</w:t>
      </w:r>
      <w:proofErr w:type="spellEnd"/>
      <w:r w:rsidRPr="00EB7C3D">
        <w:rPr>
          <w:rFonts w:ascii="Century Gothic" w:hAnsi="Century Gothic" w:cs="Century Gothic"/>
          <w:i/>
          <w:iCs/>
        </w:rPr>
        <w:t xml:space="preserve"> a mac &amp; a </w:t>
      </w:r>
      <w:proofErr w:type="spellStart"/>
      <w:r w:rsidRPr="00EB7C3D">
        <w:rPr>
          <w:rFonts w:ascii="Century Gothic" w:hAnsi="Century Gothic" w:cs="Century Gothic"/>
          <w:i/>
          <w:iCs/>
        </w:rPr>
        <w:t>inginarbiadh</w:t>
      </w:r>
      <w:proofErr w:type="spellEnd"/>
      <w:r w:rsidRPr="00EB7C3D">
        <w:rPr>
          <w:rFonts w:ascii="Century Gothic" w:hAnsi="Century Gothic" w:cs="Century Gothic"/>
          <w:i/>
          <w:iCs/>
        </w:rPr>
        <w:t>&amp; go n-</w:t>
      </w:r>
      <w:proofErr w:type="spellStart"/>
      <w:r w:rsidRPr="00EB7C3D">
        <w:rPr>
          <w:rFonts w:ascii="Century Gothic" w:hAnsi="Century Gothic" w:cs="Century Gothic"/>
          <w:i/>
          <w:iCs/>
        </w:rPr>
        <w:t>ithdísnadaoinecidh</w:t>
      </w:r>
      <w:proofErr w:type="spellEnd"/>
      <w:r w:rsidRPr="00EB7C3D">
        <w:rPr>
          <w:rFonts w:ascii="Century Gothic" w:hAnsi="Century Gothic" w:cs="Century Gothic"/>
          <w:i/>
          <w:iCs/>
        </w:rPr>
        <w:t xml:space="preserve"> a </w:t>
      </w:r>
      <w:proofErr w:type="spellStart"/>
      <w:r w:rsidRPr="00EB7C3D">
        <w:rPr>
          <w:rFonts w:ascii="Century Gothic" w:hAnsi="Century Gothic" w:cs="Century Gothic"/>
          <w:i/>
          <w:iCs/>
        </w:rPr>
        <w:t>chéleann&amp;na</w:t>
      </w:r>
      <w:proofErr w:type="spellEnd"/>
      <w:r w:rsidRPr="00EB7C3D">
        <w:rPr>
          <w:rFonts w:ascii="Century Gothic" w:hAnsi="Century Gothic" w:cs="Century Gothic"/>
          <w:i/>
          <w:iCs/>
        </w:rPr>
        <w:t xml:space="preserve"> coin. </w:t>
      </w:r>
      <w:proofErr w:type="spellStart"/>
      <w:r w:rsidRPr="00EB7C3D">
        <w:rPr>
          <w:rFonts w:ascii="Century Gothic" w:hAnsi="Century Gothic" w:cs="Century Gothic"/>
          <w:i/>
          <w:iCs/>
        </w:rPr>
        <w:t>FasughadhLaigen</w:t>
      </w:r>
      <w:r>
        <w:rPr>
          <w:rFonts w:ascii="Century Gothic" w:hAnsi="Century Gothic" w:cs="Century Gothic"/>
          <w:i/>
          <w:iCs/>
        </w:rPr>
        <w:t>uile</w:t>
      </w:r>
      <w:proofErr w:type="spellEnd"/>
      <w:r>
        <w:rPr>
          <w:rFonts w:ascii="Century Gothic" w:hAnsi="Century Gothic" w:cs="Century Gothic"/>
          <w:i/>
          <w:iCs/>
        </w:rPr>
        <w:t xml:space="preserve"> (</w:t>
      </w:r>
      <w:proofErr w:type="spellStart"/>
      <w:r>
        <w:rPr>
          <w:rFonts w:ascii="Century Gothic" w:hAnsi="Century Gothic" w:cs="Century Gothic"/>
          <w:i/>
          <w:iCs/>
        </w:rPr>
        <w:t>acht</w:t>
      </w:r>
      <w:proofErr w:type="spellEnd"/>
      <w:r>
        <w:rPr>
          <w:rFonts w:ascii="Century Gothic" w:hAnsi="Century Gothic" w:cs="Century Gothic"/>
          <w:i/>
          <w:iCs/>
        </w:rPr>
        <w:t xml:space="preserve"> beg)</w:t>
      </w:r>
      <w:r w:rsidRPr="00EB7C3D">
        <w:rPr>
          <w:rFonts w:ascii="Century Gothic" w:hAnsi="Century Gothic" w:cs="Century Gothic"/>
          <w:i/>
          <w:iCs/>
        </w:rPr>
        <w:t xml:space="preserve">&amp; a </w:t>
      </w:r>
      <w:proofErr w:type="spellStart"/>
      <w:proofErr w:type="gramStart"/>
      <w:r w:rsidRPr="00EB7C3D">
        <w:rPr>
          <w:rFonts w:ascii="Century Gothic" w:hAnsi="Century Gothic" w:cs="Century Gothic"/>
          <w:i/>
          <w:iCs/>
        </w:rPr>
        <w:t>sgaoiledhfoEirinnargorta</w:t>
      </w:r>
      <w:proofErr w:type="spellEnd"/>
      <w:r w:rsidRPr="008C6693">
        <w:rPr>
          <w:rFonts w:ascii="Century Gothic" w:hAnsi="Century Gothic" w:cs="Century Gothic"/>
        </w:rPr>
        <w:t>(</w:t>
      </w:r>
      <w:proofErr w:type="gramEnd"/>
      <w:r w:rsidRPr="00EB7C3D">
        <w:rPr>
          <w:rFonts w:ascii="Century Gothic" w:hAnsi="Century Gothic" w:cs="Century Gothic"/>
        </w:rPr>
        <w:t xml:space="preserve">Great famine in the spring so that a man would sell his son and his daughter for food and men would even eat one another, and dogs. All </w:t>
      </w:r>
      <w:proofErr w:type="spellStart"/>
      <w:r w:rsidRPr="00EB7C3D">
        <w:rPr>
          <w:rFonts w:ascii="Century Gothic" w:hAnsi="Century Gothic" w:cs="Century Gothic"/>
        </w:rPr>
        <w:t>Leinster</w:t>
      </w:r>
      <w:proofErr w:type="spellEnd"/>
      <w:r w:rsidRPr="00EB7C3D">
        <w:rPr>
          <w:rFonts w:ascii="Century Gothic" w:hAnsi="Century Gothic" w:cs="Century Gothic"/>
        </w:rPr>
        <w:t xml:space="preserve"> was </w:t>
      </w:r>
      <w:r w:rsidRPr="00EB7C3D">
        <w:rPr>
          <w:rFonts w:ascii="Century Gothic" w:hAnsi="Century Gothic" w:cs="Century Gothic"/>
          <w:i/>
          <w:iCs/>
        </w:rPr>
        <w:t>almost</w:t>
      </w:r>
      <w:r w:rsidRPr="00EB7C3D">
        <w:rPr>
          <w:rFonts w:ascii="Century Gothic" w:hAnsi="Century Gothic" w:cs="Century Gothic"/>
        </w:rPr>
        <w:t xml:space="preserve"> emptied, and scattered throughout Ireland on account of the famine</w:t>
      </w:r>
      <w:r w:rsidRPr="00EB7C3D">
        <w:rPr>
          <w:rFonts w:ascii="Century Gothic" w:hAnsi="Century Gothic" w:cs="Century Gothic"/>
          <w:i/>
          <w:iCs/>
        </w:rPr>
        <w:t>)</w:t>
      </w:r>
      <w:r w:rsidRPr="00EB7C3D">
        <w:rPr>
          <w:rFonts w:ascii="Century Gothic" w:hAnsi="Century Gothic" w:cs="Century Gothic"/>
        </w:rPr>
        <w:t xml:space="preserve">.’ The sale of children is a </w:t>
      </w:r>
      <w:r>
        <w:rPr>
          <w:rFonts w:ascii="Century Gothic" w:hAnsi="Century Gothic" w:cs="Century Gothic"/>
        </w:rPr>
        <w:t xml:space="preserve">recurrent </w:t>
      </w:r>
      <w:r w:rsidRPr="00EB7C3D">
        <w:rPr>
          <w:rFonts w:ascii="Century Gothic" w:hAnsi="Century Gothic" w:cs="Century Gothic"/>
        </w:rPr>
        <w:t>feature of famine</w:t>
      </w:r>
      <w:r>
        <w:rPr>
          <w:rFonts w:ascii="Century Gothic" w:hAnsi="Century Gothic" w:cs="Century Gothic"/>
        </w:rPr>
        <w:t xml:space="preserve"> history</w:t>
      </w:r>
      <w:r w:rsidRPr="00EB7C3D">
        <w:rPr>
          <w:rFonts w:ascii="Century Gothic" w:hAnsi="Century Gothic" w:cs="Century Gothic"/>
        </w:rPr>
        <w:t xml:space="preserve">, but the reference to cannibalism </w:t>
      </w:r>
      <w:r>
        <w:rPr>
          <w:rFonts w:ascii="Century Gothic" w:hAnsi="Century Gothic" w:cs="Century Gothic"/>
        </w:rPr>
        <w:t xml:space="preserve">here </w:t>
      </w:r>
      <w:r w:rsidRPr="00EB7C3D">
        <w:rPr>
          <w:rFonts w:ascii="Century Gothic" w:hAnsi="Century Gothic" w:cs="Century Gothic"/>
        </w:rPr>
        <w:t xml:space="preserve">does not imply that </w:t>
      </w:r>
      <w:r>
        <w:rPr>
          <w:rFonts w:ascii="Century Gothic" w:hAnsi="Century Gothic" w:cs="Century Gothic"/>
        </w:rPr>
        <w:t>children were being sold for consumption</w:t>
      </w:r>
      <w:r w:rsidRPr="00EB7C3D">
        <w:rPr>
          <w:rFonts w:ascii="Century Gothic" w:hAnsi="Century Gothic" w:cs="Century Gothic"/>
        </w:rPr>
        <w:t xml:space="preserve">. Cannibalism was also recorded in </w:t>
      </w:r>
      <w:r>
        <w:rPr>
          <w:rFonts w:ascii="Century Gothic" w:hAnsi="Century Gothic" w:cs="Century Gothic"/>
        </w:rPr>
        <w:t>the mid-1310s</w:t>
      </w:r>
      <w:r w:rsidRPr="00EB7C3D">
        <w:rPr>
          <w:rFonts w:ascii="Century Gothic" w:hAnsi="Century Gothic" w:cs="Century Gothic"/>
        </w:rPr>
        <w:t xml:space="preserve"> during Robert the Bruce’s Irish campaign</w:t>
      </w:r>
      <w:r>
        <w:rPr>
          <w:rFonts w:ascii="Century Gothic" w:hAnsi="Century Gothic" w:cs="Century Gothic"/>
        </w:rPr>
        <w:t>: ‘</w:t>
      </w:r>
      <w:r w:rsidRPr="008307CF">
        <w:rPr>
          <w:rFonts w:ascii="Century Gothic" w:hAnsi="Century Gothic" w:cs="Century Gothic"/>
          <w:i/>
          <w:iCs/>
        </w:rPr>
        <w:t xml:space="preserve">do </w:t>
      </w:r>
      <w:proofErr w:type="spellStart"/>
      <w:r w:rsidRPr="008307CF">
        <w:rPr>
          <w:rFonts w:ascii="Century Gothic" w:hAnsi="Century Gothic" w:cs="Century Gothic"/>
          <w:i/>
          <w:iCs/>
        </w:rPr>
        <w:t>ithdaisnadainecinamuras</w:t>
      </w:r>
      <w:proofErr w:type="spellEnd"/>
      <w:r w:rsidRPr="008307CF">
        <w:rPr>
          <w:rFonts w:ascii="Century Gothic" w:hAnsi="Century Gothic" w:cs="Century Gothic"/>
          <w:i/>
          <w:iCs/>
        </w:rPr>
        <w:t xml:space="preserve"> a </w:t>
      </w:r>
      <w:proofErr w:type="spellStart"/>
      <w:r w:rsidRPr="008307CF">
        <w:rPr>
          <w:rFonts w:ascii="Century Gothic" w:hAnsi="Century Gothic" w:cs="Century Gothic"/>
          <w:i/>
          <w:iCs/>
        </w:rPr>
        <w:t>cheliarfodErenn</w:t>
      </w:r>
      <w:proofErr w:type="spellEnd"/>
      <w:r>
        <w:rPr>
          <w:rFonts w:ascii="Century Gothic" w:hAnsi="Century Gothic" w:cs="Century Gothic"/>
        </w:rPr>
        <w:t xml:space="preserve"> (and undoubtedly men ate each other in Ireland)’, when warfare exacerbated the impact of dismal harvests</w:t>
      </w:r>
      <w:r w:rsidRPr="00EB7C3D">
        <w:rPr>
          <w:rFonts w:ascii="Century Gothic" w:hAnsi="Century Gothic" w:cs="Century Gothic"/>
        </w:rPr>
        <w:t xml:space="preserve">. </w:t>
      </w:r>
    </w:p>
    <w:p w14:paraId="4E8CC95B" w14:textId="77777777" w:rsidR="008458EE" w:rsidRDefault="008458EE" w:rsidP="00875E65">
      <w:pPr>
        <w:spacing w:line="480" w:lineRule="auto"/>
        <w:ind w:firstLine="600"/>
        <w:rPr>
          <w:rFonts w:ascii="Century Gothic" w:hAnsi="Century Gothic" w:cs="Century Gothic"/>
        </w:rPr>
      </w:pPr>
      <w:r w:rsidRPr="00EB7C3D">
        <w:rPr>
          <w:rFonts w:ascii="Century Gothic" w:hAnsi="Century Gothic" w:cs="Century Gothic"/>
        </w:rPr>
        <w:lastRenderedPageBreak/>
        <w:t xml:space="preserve">Edmund Spenser’s </w:t>
      </w:r>
      <w:r w:rsidRPr="00EB7C3D">
        <w:rPr>
          <w:rFonts w:ascii="Century Gothic" w:hAnsi="Century Gothic" w:cs="Century Gothic"/>
          <w:i/>
          <w:iCs/>
        </w:rPr>
        <w:t>View of the Present State of Ireland</w:t>
      </w:r>
      <w:r w:rsidRPr="00EB7C3D">
        <w:rPr>
          <w:rFonts w:ascii="Century Gothic" w:hAnsi="Century Gothic" w:cs="Century Gothic"/>
        </w:rPr>
        <w:t xml:space="preserve">, describing Munster in the 1580s, reported that ‘they (the surrendering rebels) looked like </w:t>
      </w:r>
      <w:proofErr w:type="spellStart"/>
      <w:r w:rsidRPr="00EB7C3D">
        <w:rPr>
          <w:rFonts w:ascii="Century Gothic" w:hAnsi="Century Gothic" w:cs="Century Gothic"/>
        </w:rPr>
        <w:t>anatomyes</w:t>
      </w:r>
      <w:proofErr w:type="spellEnd"/>
      <w:r w:rsidRPr="00EB7C3D">
        <w:rPr>
          <w:rFonts w:ascii="Century Gothic" w:hAnsi="Century Gothic" w:cs="Century Gothic"/>
        </w:rPr>
        <w:t xml:space="preserve"> of death, they </w:t>
      </w:r>
      <w:proofErr w:type="spellStart"/>
      <w:r w:rsidRPr="00EB7C3D">
        <w:rPr>
          <w:rFonts w:ascii="Century Gothic" w:hAnsi="Century Gothic" w:cs="Century Gothic"/>
        </w:rPr>
        <w:t>spake</w:t>
      </w:r>
      <w:proofErr w:type="spellEnd"/>
      <w:r w:rsidRPr="00EB7C3D">
        <w:rPr>
          <w:rFonts w:ascii="Century Gothic" w:hAnsi="Century Gothic" w:cs="Century Gothic"/>
        </w:rPr>
        <w:t xml:space="preserve"> like </w:t>
      </w:r>
      <w:proofErr w:type="spellStart"/>
      <w:r w:rsidRPr="00EB7C3D">
        <w:rPr>
          <w:rFonts w:ascii="Century Gothic" w:hAnsi="Century Gothic" w:cs="Century Gothic"/>
        </w:rPr>
        <w:t>ghostes</w:t>
      </w:r>
      <w:proofErr w:type="spellEnd"/>
      <w:r w:rsidRPr="00EB7C3D">
        <w:rPr>
          <w:rFonts w:ascii="Century Gothic" w:hAnsi="Century Gothic" w:cs="Century Gothic"/>
        </w:rPr>
        <w:t xml:space="preserve"> crying out of </w:t>
      </w:r>
      <w:proofErr w:type="spellStart"/>
      <w:r w:rsidRPr="00EB7C3D">
        <w:rPr>
          <w:rFonts w:ascii="Century Gothic" w:hAnsi="Century Gothic" w:cs="Century Gothic"/>
        </w:rPr>
        <w:t>theyr</w:t>
      </w:r>
      <w:proofErr w:type="spellEnd"/>
      <w:r w:rsidRPr="00EB7C3D">
        <w:rPr>
          <w:rFonts w:ascii="Century Gothic" w:hAnsi="Century Gothic" w:cs="Century Gothic"/>
        </w:rPr>
        <w:t xml:space="preserve"> graves; they did eat of the dead carrions, happy where they </w:t>
      </w:r>
      <w:proofErr w:type="spellStart"/>
      <w:r w:rsidRPr="00EB7C3D">
        <w:rPr>
          <w:rFonts w:ascii="Century Gothic" w:hAnsi="Century Gothic" w:cs="Century Gothic"/>
        </w:rPr>
        <w:t>yf</w:t>
      </w:r>
      <w:r>
        <w:rPr>
          <w:rFonts w:ascii="Century Gothic" w:hAnsi="Century Gothic" w:cs="Century Gothic"/>
        </w:rPr>
        <w:t>they</w:t>
      </w:r>
      <w:proofErr w:type="spellEnd"/>
      <w:r>
        <w:rPr>
          <w:rFonts w:ascii="Century Gothic" w:hAnsi="Century Gothic" w:cs="Century Gothic"/>
        </w:rPr>
        <w:t xml:space="preserve"> </w:t>
      </w:r>
      <w:r w:rsidRPr="00EB7C3D">
        <w:rPr>
          <w:rFonts w:ascii="Century Gothic" w:hAnsi="Century Gothic" w:cs="Century Gothic"/>
        </w:rPr>
        <w:t xml:space="preserve">could </w:t>
      </w:r>
      <w:proofErr w:type="spellStart"/>
      <w:r w:rsidRPr="00EB7C3D">
        <w:rPr>
          <w:rFonts w:ascii="Century Gothic" w:hAnsi="Century Gothic" w:cs="Century Gothic"/>
        </w:rPr>
        <w:t>finde</w:t>
      </w:r>
      <w:proofErr w:type="spellEnd"/>
      <w:r w:rsidRPr="00EB7C3D">
        <w:rPr>
          <w:rFonts w:ascii="Century Gothic" w:hAnsi="Century Gothic" w:cs="Century Gothic"/>
        </w:rPr>
        <w:t xml:space="preserve"> them, yea, and one another </w:t>
      </w:r>
      <w:proofErr w:type="spellStart"/>
      <w:r w:rsidRPr="00EB7C3D">
        <w:rPr>
          <w:rFonts w:ascii="Century Gothic" w:hAnsi="Century Gothic" w:cs="Century Gothic"/>
        </w:rPr>
        <w:t>soone</w:t>
      </w:r>
      <w:proofErr w:type="spellEnd"/>
      <w:r w:rsidRPr="00EB7C3D">
        <w:rPr>
          <w:rFonts w:ascii="Century Gothic" w:hAnsi="Century Gothic" w:cs="Century Gothic"/>
        </w:rPr>
        <w:t xml:space="preserve"> after</w:t>
      </w:r>
      <w:r>
        <w:rPr>
          <w:rFonts w:ascii="Century Gothic" w:hAnsi="Century Gothic" w:cs="Century Gothic"/>
        </w:rPr>
        <w:t xml:space="preserve">...’ Admittedly, Spenser’s claim may have been based on hearsay, although he was in Ireland at the time.  </w:t>
      </w:r>
      <w:r w:rsidRPr="00EB7C3D">
        <w:rPr>
          <w:rFonts w:ascii="Century Gothic" w:hAnsi="Century Gothic" w:cs="Century Gothic"/>
        </w:rPr>
        <w:t xml:space="preserve">Less than two decades later </w:t>
      </w:r>
      <w:proofErr w:type="spellStart"/>
      <w:r w:rsidRPr="00EB7C3D">
        <w:rPr>
          <w:rFonts w:ascii="Century Gothic" w:hAnsi="Century Gothic" w:cs="Century Gothic"/>
        </w:rPr>
        <w:t>Fynes</w:t>
      </w:r>
      <w:proofErr w:type="spellEnd"/>
      <w:r w:rsidRPr="00EB7C3D">
        <w:rPr>
          <w:rFonts w:ascii="Century Gothic" w:hAnsi="Century Gothic" w:cs="Century Gothic"/>
        </w:rPr>
        <w:t xml:space="preserve"> Morison</w:t>
      </w:r>
      <w:r>
        <w:rPr>
          <w:rFonts w:ascii="Century Gothic" w:hAnsi="Century Gothic" w:cs="Century Gothic"/>
        </w:rPr>
        <w:t>, travel writer and propagandist,</w:t>
      </w:r>
      <w:r w:rsidRPr="00EB7C3D">
        <w:rPr>
          <w:rFonts w:ascii="Century Gothic" w:hAnsi="Century Gothic" w:cs="Century Gothic"/>
        </w:rPr>
        <w:t xml:space="preserve"> wrote of war-induced famine in County Down</w:t>
      </w:r>
      <w:r>
        <w:rPr>
          <w:rFonts w:ascii="Century Gothic" w:hAnsi="Century Gothic" w:cs="Century Gothic"/>
        </w:rPr>
        <w:t xml:space="preserve"> towards the end of the Nine Years War</w:t>
      </w:r>
      <w:r w:rsidRPr="00EB7C3D">
        <w:rPr>
          <w:rFonts w:ascii="Century Gothic" w:hAnsi="Century Gothic" w:cs="Century Gothic"/>
        </w:rPr>
        <w:t>:</w:t>
      </w:r>
    </w:p>
    <w:p w14:paraId="0A157A1C" w14:textId="77777777" w:rsidR="008458EE" w:rsidRPr="00EB7C3D" w:rsidRDefault="008458EE" w:rsidP="00875E65">
      <w:pPr>
        <w:spacing w:line="480" w:lineRule="auto"/>
        <w:ind w:firstLine="600"/>
        <w:rPr>
          <w:rFonts w:ascii="Century Gothic" w:hAnsi="Century Gothic" w:cs="Century Gothic"/>
        </w:rPr>
      </w:pPr>
    </w:p>
    <w:p w14:paraId="74FA33AC" w14:textId="77777777" w:rsidR="008458EE" w:rsidRDefault="008458EE" w:rsidP="00875E65">
      <w:pPr>
        <w:spacing w:line="360" w:lineRule="auto"/>
        <w:ind w:left="680" w:right="680"/>
        <w:rPr>
          <w:rFonts w:ascii="Century Gothic" w:hAnsi="Century Gothic" w:cs="Century Gothic"/>
        </w:rPr>
      </w:pPr>
      <w:r w:rsidRPr="00EB7C3D">
        <w:rPr>
          <w:rFonts w:ascii="Century Gothic" w:hAnsi="Century Gothic" w:cs="Century Gothic"/>
        </w:rPr>
        <w:t xml:space="preserve">Captain Trevor and many honest gentlemen </w:t>
      </w:r>
      <w:r w:rsidRPr="009F7631">
        <w:rPr>
          <w:rFonts w:ascii="Century Gothic" w:hAnsi="Century Gothic" w:cs="Century Gothic"/>
        </w:rPr>
        <w:t xml:space="preserve">lying in the </w:t>
      </w:r>
      <w:proofErr w:type="spellStart"/>
      <w:r w:rsidRPr="009F7631">
        <w:rPr>
          <w:rFonts w:ascii="Century Gothic" w:hAnsi="Century Gothic" w:cs="Century Gothic"/>
        </w:rPr>
        <w:t>Newry</w:t>
      </w:r>
      <w:proofErr w:type="spellEnd"/>
      <w:r w:rsidRPr="00EB7C3D">
        <w:rPr>
          <w:rFonts w:ascii="Century Gothic" w:hAnsi="Century Gothic" w:cs="Century Gothic"/>
        </w:rPr>
        <w:t xml:space="preserve"> can witness, that some old women of those parts used to make a fire in the fields, and divers little children driving out the cattle in cold mornings, and coming thither to warm them, were by them surprised, killed and eaten, which at last was discovered by a great girl breaking from them by strength of her body, and Captain Trevor sending out soldiers to know the truth, they found the children’s skulls and bones, and apprehended the old women, </w:t>
      </w:r>
      <w:r>
        <w:rPr>
          <w:rFonts w:ascii="Century Gothic" w:hAnsi="Century Gothic" w:cs="Century Gothic"/>
        </w:rPr>
        <w:t>who were executed for the fact.</w:t>
      </w:r>
    </w:p>
    <w:p w14:paraId="3D9D53D5" w14:textId="77777777" w:rsidR="008458EE" w:rsidRPr="00EB7C3D" w:rsidRDefault="008458EE" w:rsidP="00875E65">
      <w:pPr>
        <w:spacing w:line="360" w:lineRule="auto"/>
        <w:ind w:left="680" w:right="680"/>
        <w:rPr>
          <w:rFonts w:ascii="Century Gothic" w:hAnsi="Century Gothic" w:cs="Century Gothic"/>
        </w:rPr>
      </w:pPr>
    </w:p>
    <w:p w14:paraId="57A5E014" w14:textId="0AE9DBD1" w:rsidR="008458EE" w:rsidRPr="00FF3A27" w:rsidRDefault="008458EE" w:rsidP="00875E65">
      <w:pPr>
        <w:widowControl w:val="0"/>
        <w:autoSpaceDE w:val="0"/>
        <w:autoSpaceDN w:val="0"/>
        <w:adjustRightInd w:val="0"/>
        <w:spacing w:line="480" w:lineRule="auto"/>
        <w:rPr>
          <w:rFonts w:ascii="Century Gothic" w:hAnsi="Century Gothic" w:cs="Century Gothic"/>
        </w:rPr>
      </w:pPr>
      <w:r w:rsidRPr="00EB7C3D">
        <w:rPr>
          <w:rFonts w:ascii="Century Gothic" w:hAnsi="Century Gothic" w:cs="Century Gothic"/>
        </w:rPr>
        <w:tab/>
      </w:r>
      <w:r>
        <w:rPr>
          <w:rFonts w:ascii="Century Gothic" w:hAnsi="Century Gothic" w:cs="Century Gothic"/>
        </w:rPr>
        <w:t xml:space="preserve">Shades of </w:t>
      </w:r>
      <w:proofErr w:type="spellStart"/>
      <w:r>
        <w:rPr>
          <w:rFonts w:ascii="Century Gothic" w:hAnsi="Century Gothic" w:cs="Century Gothic"/>
        </w:rPr>
        <w:t>Hanzl</w:t>
      </w:r>
      <w:proofErr w:type="spellEnd"/>
      <w:r>
        <w:rPr>
          <w:rFonts w:ascii="Century Gothic" w:hAnsi="Century Gothic" w:cs="Century Gothic"/>
        </w:rPr>
        <w:t xml:space="preserve"> and </w:t>
      </w:r>
      <w:proofErr w:type="spellStart"/>
      <w:r>
        <w:rPr>
          <w:rFonts w:ascii="Century Gothic" w:hAnsi="Century Gothic" w:cs="Century Gothic"/>
        </w:rPr>
        <w:t>Gretl</w:t>
      </w:r>
      <w:proofErr w:type="spellEnd"/>
      <w:r>
        <w:rPr>
          <w:rFonts w:ascii="Century Gothic" w:hAnsi="Century Gothic" w:cs="Century Gothic"/>
        </w:rPr>
        <w:t xml:space="preserve">, perhaps!  </w:t>
      </w:r>
      <w:r w:rsidRPr="00255FEA">
        <w:rPr>
          <w:rFonts w:ascii="Century Gothic" w:hAnsi="Century Gothic" w:cs="Century Gothic"/>
        </w:rPr>
        <w:t xml:space="preserve">A later commentator, more sympathetic to the old women, </w:t>
      </w:r>
      <w:r>
        <w:rPr>
          <w:rFonts w:ascii="Century Gothic" w:hAnsi="Century Gothic" w:cs="Century Gothic"/>
        </w:rPr>
        <w:t xml:space="preserve">did not deny their deed but </w:t>
      </w:r>
      <w:r w:rsidRPr="00255FEA">
        <w:rPr>
          <w:rFonts w:ascii="Century Gothic" w:hAnsi="Century Gothic" w:cs="Century Gothic"/>
        </w:rPr>
        <w:t>added: ‘The authors of the famine were the authors of cannibalism, not the unfortunate hags, who were driven by the extremity of hunge</w:t>
      </w:r>
      <w:r>
        <w:rPr>
          <w:rFonts w:ascii="Century Gothic" w:hAnsi="Century Gothic" w:cs="Century Gothic"/>
        </w:rPr>
        <w:t>r to that shocking sustenance’</w:t>
      </w:r>
      <w:r w:rsidRPr="00255FEA">
        <w:rPr>
          <w:rFonts w:ascii="Century Gothic" w:hAnsi="Century Gothic" w:cs="Century Gothic"/>
        </w:rPr>
        <w:t xml:space="preserve">.  </w:t>
      </w:r>
      <w:r>
        <w:rPr>
          <w:rFonts w:ascii="Century Gothic" w:hAnsi="Century Gothic" w:cs="Century Gothic"/>
        </w:rPr>
        <w:t xml:space="preserve">In a reversal of the ‘hags’ motif, </w:t>
      </w:r>
      <w:proofErr w:type="spellStart"/>
      <w:r w:rsidRPr="00255FEA">
        <w:rPr>
          <w:rFonts w:ascii="Century Gothic" w:hAnsi="Century Gothic" w:cs="Century Gothic"/>
        </w:rPr>
        <w:t>Moryson</w:t>
      </w:r>
      <w:proofErr w:type="spellEnd"/>
      <w:r w:rsidRPr="00255FEA">
        <w:rPr>
          <w:rFonts w:ascii="Century Gothic" w:hAnsi="Century Gothic" w:cs="Century Gothic"/>
        </w:rPr>
        <w:t xml:space="preserve"> also wrote of </w:t>
      </w:r>
      <w:r>
        <w:rPr>
          <w:rFonts w:ascii="Century Gothic" w:hAnsi="Century Gothic" w:cs="Century Gothic"/>
        </w:rPr>
        <w:t>‘a most hor</w:t>
      </w:r>
      <w:r w:rsidRPr="00255FEA">
        <w:rPr>
          <w:rFonts w:ascii="Century Gothic" w:hAnsi="Century Gothic" w:cs="Century Gothic"/>
        </w:rPr>
        <w:t>rible Spectacle of three Children (whereof the eldest was not above ten Years old,) all eating and gnawing with their Teeth the Entrails of their dead</w:t>
      </w:r>
      <w:r w:rsidR="00706B89">
        <w:rPr>
          <w:rFonts w:ascii="Century Gothic" w:hAnsi="Century Gothic" w:cs="Century Gothic"/>
        </w:rPr>
        <w:t xml:space="preserve"> </w:t>
      </w:r>
      <w:r w:rsidRPr="00255FEA">
        <w:rPr>
          <w:rFonts w:ascii="Century Gothic" w:hAnsi="Century Gothic" w:cs="Century Gothic"/>
        </w:rPr>
        <w:lastRenderedPageBreak/>
        <w:t>Mother,</w:t>
      </w:r>
      <w:r w:rsidR="00706B89">
        <w:rPr>
          <w:rFonts w:ascii="Century Gothic" w:hAnsi="Century Gothic" w:cs="Century Gothic"/>
        </w:rPr>
        <w:t xml:space="preserve"> </w:t>
      </w:r>
      <w:r w:rsidRPr="00255FEA">
        <w:rPr>
          <w:rFonts w:ascii="Century Gothic" w:hAnsi="Century Gothic" w:cs="Century Gothic"/>
        </w:rPr>
        <w:t>upon whose</w:t>
      </w:r>
      <w:r>
        <w:rPr>
          <w:rFonts w:ascii="Century Gothic" w:hAnsi="Century Gothic" w:cs="Century Gothic"/>
        </w:rPr>
        <w:t xml:space="preserve"> Flesh they had fed 20 Days past’.  Again, a little skepticism seems appropriate here; surely it would have taken less than twenty days for flesh to rot? </w:t>
      </w:r>
    </w:p>
    <w:p w14:paraId="119246F8" w14:textId="77777777" w:rsidR="008458EE" w:rsidRPr="00EB7C3D" w:rsidRDefault="008458EE" w:rsidP="00875E65">
      <w:pPr>
        <w:spacing w:line="480" w:lineRule="auto"/>
        <w:ind w:firstLine="600"/>
        <w:rPr>
          <w:rFonts w:ascii="Century Gothic" w:hAnsi="Century Gothic" w:cs="Century Gothic"/>
          <w:lang w:val="en-IE"/>
        </w:rPr>
      </w:pPr>
      <w:r>
        <w:rPr>
          <w:rFonts w:ascii="Century Gothic" w:hAnsi="Century Gothic" w:cs="Century Gothic"/>
          <w:lang w:val="en-IE"/>
        </w:rPr>
        <w:t xml:space="preserve">Nor was the discourse purely a colonialist one.  </w:t>
      </w:r>
      <w:r w:rsidRPr="00EB7C3D">
        <w:rPr>
          <w:rFonts w:ascii="Century Gothic" w:hAnsi="Century Gothic" w:cs="Century Gothic"/>
          <w:lang w:val="en-IE"/>
        </w:rPr>
        <w:t xml:space="preserve">Tarlach Ó Mealláin, a Franciscan friar, kept a </w:t>
      </w:r>
      <w:r w:rsidRPr="00EB7C3D">
        <w:rPr>
          <w:rFonts w:ascii="Century Gothic" w:hAnsi="Century Gothic" w:cs="Century Gothic"/>
          <w:i/>
          <w:iCs/>
          <w:lang w:val="en-IE"/>
        </w:rPr>
        <w:t>cín lae</w:t>
      </w:r>
      <w:r w:rsidRPr="00EB7C3D">
        <w:rPr>
          <w:rFonts w:ascii="Century Gothic" w:hAnsi="Century Gothic" w:cs="Century Gothic"/>
          <w:lang w:val="en-IE"/>
        </w:rPr>
        <w:t xml:space="preserve"> (diary) while on the run during the early stages of the Confederate Wars in Ulster in 1643.  This was a t</w:t>
      </w:r>
      <w:r>
        <w:rPr>
          <w:rFonts w:ascii="Century Gothic" w:hAnsi="Century Gothic" w:cs="Century Gothic"/>
          <w:lang w:val="en-IE"/>
        </w:rPr>
        <w:t>ime of widespread famine</w:t>
      </w:r>
      <w:r w:rsidRPr="00EB7C3D">
        <w:rPr>
          <w:rFonts w:ascii="Century Gothic" w:hAnsi="Century Gothic" w:cs="Century Gothic"/>
          <w:lang w:val="en-IE"/>
        </w:rPr>
        <w:t xml:space="preserve">.  Ó Mealláin’s reference to cannibalism is probably to </w:t>
      </w:r>
      <w:r>
        <w:rPr>
          <w:rFonts w:ascii="Century Gothic" w:hAnsi="Century Gothic" w:cs="Century Gothic"/>
          <w:lang w:val="en-IE"/>
        </w:rPr>
        <w:t>corpse consumption</w:t>
      </w:r>
      <w:r w:rsidRPr="00EB7C3D">
        <w:rPr>
          <w:rFonts w:ascii="Century Gothic" w:hAnsi="Century Gothic" w:cs="Century Gothic"/>
          <w:lang w:val="en-IE"/>
        </w:rPr>
        <w:t xml:space="preserve">: </w:t>
      </w:r>
    </w:p>
    <w:p w14:paraId="33B95A8E" w14:textId="77777777" w:rsidR="008458EE" w:rsidRPr="00EB7C3D" w:rsidRDefault="008458EE" w:rsidP="00875E65">
      <w:pPr>
        <w:spacing w:line="360" w:lineRule="auto"/>
        <w:ind w:left="600" w:right="600"/>
        <w:rPr>
          <w:rFonts w:ascii="Century Gothic" w:hAnsi="Century Gothic" w:cs="Century Gothic"/>
          <w:lang w:val="en-IE"/>
        </w:rPr>
      </w:pPr>
    </w:p>
    <w:p w14:paraId="68D3D7D8" w14:textId="77777777" w:rsidR="008458EE" w:rsidRPr="00EB7C3D" w:rsidRDefault="008458EE" w:rsidP="00875E65">
      <w:pPr>
        <w:spacing w:line="360" w:lineRule="auto"/>
        <w:ind w:left="600" w:right="600"/>
        <w:rPr>
          <w:rFonts w:ascii="Century Gothic" w:hAnsi="Century Gothic" w:cs="Century Gothic"/>
          <w:b/>
          <w:bCs/>
          <w:i/>
          <w:iCs/>
          <w:lang w:val="en-IE"/>
        </w:rPr>
      </w:pPr>
      <w:r>
        <w:rPr>
          <w:rFonts w:ascii="Century Gothic" w:hAnsi="Century Gothic" w:cs="Century Gothic"/>
        </w:rPr>
        <w:t xml:space="preserve">It was also resolved that whoever should steal a cow or horse, steed or gelding, sheep or goat or the value of any of these, would have a like amount confiscated from him, if he were a man of means; or hanged, if he were a man of no means…  Many other fine decisions were made.  </w:t>
      </w:r>
      <w:r w:rsidRPr="00EB7C3D">
        <w:rPr>
          <w:rFonts w:ascii="Century Gothic" w:hAnsi="Century Gothic" w:cs="Century Gothic"/>
        </w:rPr>
        <w:t xml:space="preserve">There are people in the country, Ó </w:t>
      </w:r>
      <w:proofErr w:type="spellStart"/>
      <w:r w:rsidRPr="00EB7C3D">
        <w:rPr>
          <w:rFonts w:ascii="Century Gothic" w:hAnsi="Century Gothic" w:cs="Century Gothic"/>
        </w:rPr>
        <w:t>Catháins</w:t>
      </w:r>
      <w:proofErr w:type="spellEnd"/>
      <w:r w:rsidRPr="00EB7C3D">
        <w:rPr>
          <w:rFonts w:ascii="Century Gothic" w:hAnsi="Century Gothic" w:cs="Century Gothic"/>
        </w:rPr>
        <w:t xml:space="preserve">, </w:t>
      </w:r>
      <w:proofErr w:type="spellStart"/>
      <w:r w:rsidRPr="00EB7C3D">
        <w:rPr>
          <w:rFonts w:ascii="Century Gothic" w:hAnsi="Century Gothic" w:cs="Century Gothic"/>
        </w:rPr>
        <w:t>O'Devlins</w:t>
      </w:r>
      <w:proofErr w:type="spellEnd"/>
      <w:r w:rsidRPr="00EB7C3D">
        <w:rPr>
          <w:rFonts w:ascii="Century Gothic" w:hAnsi="Century Gothic" w:cs="Century Gothic"/>
        </w:rPr>
        <w:t xml:space="preserve">, </w:t>
      </w:r>
      <w:proofErr w:type="spellStart"/>
      <w:r w:rsidRPr="00EB7C3D">
        <w:rPr>
          <w:rFonts w:ascii="Century Gothic" w:hAnsi="Century Gothic" w:cs="Century Gothic"/>
        </w:rPr>
        <w:t>O’Haras</w:t>
      </w:r>
      <w:proofErr w:type="spellEnd"/>
      <w:r w:rsidRPr="00EB7C3D">
        <w:rPr>
          <w:rFonts w:ascii="Century Gothic" w:hAnsi="Century Gothic" w:cs="Century Gothic"/>
        </w:rPr>
        <w:t xml:space="preserve">, and the people of </w:t>
      </w:r>
      <w:proofErr w:type="spellStart"/>
      <w:r w:rsidRPr="00EB7C3D">
        <w:rPr>
          <w:rFonts w:ascii="Century Gothic" w:hAnsi="Century Gothic" w:cs="Century Gothic"/>
        </w:rPr>
        <w:t>Iveagh</w:t>
      </w:r>
      <w:proofErr w:type="spellEnd"/>
      <w:r w:rsidRPr="00EB7C3D">
        <w:rPr>
          <w:rFonts w:ascii="Century Gothic" w:hAnsi="Century Gothic" w:cs="Century Gothic"/>
        </w:rPr>
        <w:t xml:space="preserve">, all of </w:t>
      </w:r>
      <w:proofErr w:type="spellStart"/>
      <w:r w:rsidRPr="00EB7C3D">
        <w:rPr>
          <w:rFonts w:ascii="Century Gothic" w:hAnsi="Century Gothic" w:cs="Century Gothic"/>
        </w:rPr>
        <w:t>Clandeboy</w:t>
      </w:r>
      <w:proofErr w:type="spellEnd"/>
      <w:r w:rsidRPr="00EB7C3D">
        <w:rPr>
          <w:rFonts w:ascii="Century Gothic" w:hAnsi="Century Gothic" w:cs="Century Gothic"/>
        </w:rPr>
        <w:t xml:space="preserve"> and the Route [reduced to] eating horses and steeds; the end of spring; stealing; carrying off cats; dogs; eating humans [corpses?]; rotten leather; and undressed leather</w:t>
      </w:r>
      <w:r w:rsidRPr="00EB7C3D">
        <w:rPr>
          <w:rFonts w:ascii="Century Gothic" w:hAnsi="Century Gothic" w:cs="Century Gothic"/>
          <w:i/>
          <w:iCs/>
        </w:rPr>
        <w:t>.</w:t>
      </w:r>
    </w:p>
    <w:p w14:paraId="220C66A4" w14:textId="77777777" w:rsidR="008458EE" w:rsidRPr="00EB7C3D" w:rsidRDefault="008458EE" w:rsidP="00875E65">
      <w:pPr>
        <w:spacing w:line="480" w:lineRule="auto"/>
        <w:ind w:left="851" w:right="851"/>
        <w:rPr>
          <w:rFonts w:ascii="Century Gothic" w:hAnsi="Century Gothic" w:cs="Century Gothic"/>
          <w:lang w:val="en-IE"/>
        </w:rPr>
      </w:pPr>
    </w:p>
    <w:p w14:paraId="50CA6E01" w14:textId="77777777" w:rsidR="008458EE" w:rsidRDefault="008458EE" w:rsidP="00875E65">
      <w:pPr>
        <w:spacing w:line="480" w:lineRule="auto"/>
        <w:ind w:firstLine="567"/>
        <w:rPr>
          <w:rFonts w:ascii="Century Gothic" w:hAnsi="Century Gothic" w:cs="Century Gothic"/>
          <w:lang w:val="en-IE"/>
        </w:rPr>
      </w:pPr>
      <w:r>
        <w:rPr>
          <w:rFonts w:ascii="Century Gothic" w:hAnsi="Century Gothic" w:cs="Century Gothic"/>
          <w:lang w:val="en-IE"/>
        </w:rPr>
        <w:t>The following excerpt from the May 1645 deposition by one Peter Hill of County Down recalls Fynes Moryson’s account of the same county some four decades earlier:</w:t>
      </w:r>
    </w:p>
    <w:p w14:paraId="00EB00B2" w14:textId="77777777" w:rsidR="008458EE" w:rsidRDefault="008458EE" w:rsidP="00875E65">
      <w:pPr>
        <w:widowControl w:val="0"/>
        <w:autoSpaceDE w:val="0"/>
        <w:autoSpaceDN w:val="0"/>
        <w:adjustRightInd w:val="0"/>
        <w:spacing w:after="260" w:line="360" w:lineRule="auto"/>
        <w:ind w:left="567" w:right="567"/>
        <w:rPr>
          <w:rFonts w:ascii="Century Gothic" w:hAnsi="Century Gothic" w:cs="Century Gothic"/>
          <w:color w:val="3B3B3A"/>
        </w:rPr>
      </w:pPr>
    </w:p>
    <w:p w14:paraId="52866875" w14:textId="23DF2522" w:rsidR="008458EE" w:rsidRPr="00957A1F" w:rsidRDefault="008458EE" w:rsidP="00875E65">
      <w:pPr>
        <w:widowControl w:val="0"/>
        <w:autoSpaceDE w:val="0"/>
        <w:autoSpaceDN w:val="0"/>
        <w:adjustRightInd w:val="0"/>
        <w:spacing w:after="260" w:line="360" w:lineRule="auto"/>
        <w:ind w:left="567" w:right="567"/>
        <w:rPr>
          <w:rFonts w:ascii="Century Gothic" w:hAnsi="Century Gothic" w:cs="Century Gothic"/>
          <w:color w:val="3B3B3A"/>
        </w:rPr>
      </w:pPr>
      <w:r w:rsidRPr="00E06CD6">
        <w:rPr>
          <w:rFonts w:ascii="Century Gothic" w:hAnsi="Century Gothic" w:cs="Century Gothic"/>
          <w:color w:val="3B3B3A"/>
        </w:rPr>
        <w:t xml:space="preserve"> That since the Rebellion began but especially for a </w:t>
      </w:r>
      <w:r>
        <w:rPr>
          <w:rFonts w:ascii="Century Gothic" w:hAnsi="Century Gothic" w:cs="Century Gothic"/>
          <w:color w:val="3B3B3A"/>
        </w:rPr>
        <w:t>year</w:t>
      </w:r>
      <w:r w:rsidRPr="00E06CD6">
        <w:rPr>
          <w:rFonts w:ascii="Century Gothic" w:hAnsi="Century Gothic" w:cs="Century Gothic"/>
          <w:color w:val="3B3B3A"/>
        </w:rPr>
        <w:t xml:space="preserve"> and above now last past it hath been a very </w:t>
      </w:r>
      <w:r>
        <w:rPr>
          <w:rFonts w:ascii="Century Gothic" w:hAnsi="Century Gothic" w:cs="Century Gothic"/>
          <w:color w:val="3B3B3A"/>
        </w:rPr>
        <w:t>comm</w:t>
      </w:r>
      <w:r w:rsidRPr="00E06CD6">
        <w:rPr>
          <w:rFonts w:ascii="Century Gothic" w:hAnsi="Century Gothic" w:cs="Century Gothic"/>
          <w:color w:val="3B3B3A"/>
        </w:rPr>
        <w:t>on &amp; ordin</w:t>
      </w:r>
      <w:r>
        <w:rPr>
          <w:rFonts w:ascii="Century Gothic" w:hAnsi="Century Gothic" w:cs="Century Gothic"/>
          <w:color w:val="3B3B3A"/>
        </w:rPr>
        <w:t>ary thing for the Irish to murd</w:t>
      </w:r>
      <w:r w:rsidRPr="00E06CD6">
        <w:rPr>
          <w:rFonts w:ascii="Century Gothic" w:hAnsi="Century Gothic" w:cs="Century Gothic"/>
          <w:color w:val="3B3B3A"/>
        </w:rPr>
        <w:t>er</w:t>
      </w:r>
      <w:r>
        <w:rPr>
          <w:rFonts w:ascii="Century Gothic" w:hAnsi="Century Gothic" w:cs="Century Gothic"/>
          <w:color w:val="3B3B3A"/>
        </w:rPr>
        <w:t>,</w:t>
      </w:r>
      <w:r w:rsidRPr="00E06CD6">
        <w:rPr>
          <w:rFonts w:ascii="Century Gothic" w:hAnsi="Century Gothic" w:cs="Century Gothic"/>
          <w:color w:val="3B3B3A"/>
        </w:rPr>
        <w:t xml:space="preserve"> devo</w:t>
      </w:r>
      <w:r>
        <w:rPr>
          <w:rFonts w:ascii="Century Gothic" w:hAnsi="Century Gothic" w:cs="Century Gothic"/>
          <w:color w:val="3B3B3A"/>
        </w:rPr>
        <w:t>ur, and eat</w:t>
      </w:r>
      <w:r w:rsidRPr="00E06CD6">
        <w:rPr>
          <w:rFonts w:ascii="Century Gothic" w:hAnsi="Century Gothic" w:cs="Century Gothic"/>
          <w:color w:val="3B3B3A"/>
        </w:rPr>
        <w:t xml:space="preserve"> the persons of su</w:t>
      </w:r>
      <w:r>
        <w:rPr>
          <w:rFonts w:ascii="Century Gothic" w:hAnsi="Century Gothic" w:cs="Century Gothic"/>
          <w:color w:val="3B3B3A"/>
        </w:rPr>
        <w:t>ch English as they could light upon, and when they could light u</w:t>
      </w:r>
      <w:r w:rsidRPr="00E06CD6">
        <w:rPr>
          <w:rFonts w:ascii="Century Gothic" w:hAnsi="Century Gothic" w:cs="Century Gothic"/>
          <w:color w:val="3B3B3A"/>
        </w:rPr>
        <w:t xml:space="preserve">pon none of </w:t>
      </w:r>
      <w:r w:rsidRPr="00E06CD6">
        <w:rPr>
          <w:rFonts w:ascii="Century Gothic" w:hAnsi="Century Gothic" w:cs="Century Gothic"/>
          <w:color w:val="3B3B3A"/>
        </w:rPr>
        <w:lastRenderedPageBreak/>
        <w:t>them then to kill devo</w:t>
      </w:r>
      <w:r>
        <w:rPr>
          <w:rFonts w:ascii="Century Gothic" w:hAnsi="Century Gothic" w:cs="Century Gothic"/>
          <w:color w:val="3B3B3A"/>
        </w:rPr>
        <w:t>ur and eat</w:t>
      </w:r>
      <w:r w:rsidRPr="00E06CD6">
        <w:rPr>
          <w:rFonts w:ascii="Century Gothic" w:hAnsi="Century Gothic" w:cs="Century Gothic"/>
          <w:color w:val="3B3B3A"/>
        </w:rPr>
        <w:t xml:space="preserve"> one another</w:t>
      </w:r>
      <w:r>
        <w:rPr>
          <w:rFonts w:ascii="Century Gothic" w:hAnsi="Century Gothic" w:cs="Century Gothic"/>
          <w:color w:val="3B3B3A"/>
        </w:rPr>
        <w:t xml:space="preserve">. </w:t>
      </w:r>
      <w:r w:rsidRPr="00E06CD6">
        <w:rPr>
          <w:rFonts w:ascii="Century Gothic" w:hAnsi="Century Gothic" w:cs="Century Gothic"/>
          <w:color w:val="3B3B3A"/>
        </w:rPr>
        <w:t xml:space="preserve"> And about one </w:t>
      </w:r>
      <w:r>
        <w:rPr>
          <w:rFonts w:ascii="Century Gothic" w:hAnsi="Century Gothic" w:cs="Century Gothic"/>
          <w:color w:val="3B3B3A"/>
        </w:rPr>
        <w:t xml:space="preserve">year </w:t>
      </w:r>
      <w:r w:rsidRPr="00E06CD6">
        <w:rPr>
          <w:rFonts w:ascii="Century Gothic" w:hAnsi="Century Gothic" w:cs="Century Gothic"/>
          <w:color w:val="3B3B3A"/>
        </w:rPr>
        <w:t xml:space="preserve">now since there </w:t>
      </w:r>
      <w:r w:rsidRPr="00E06CD6">
        <w:rPr>
          <w:rFonts w:ascii="Century Gothic" w:hAnsi="Century Gothic" w:cs="Century Gothic"/>
          <w:i/>
          <w:iCs/>
          <w:color w:val="3B3B3A"/>
        </w:rPr>
        <w:t>was</w:t>
      </w:r>
      <w:r w:rsidRPr="00E06CD6">
        <w:rPr>
          <w:rFonts w:ascii="Century Gothic" w:hAnsi="Century Gothic" w:cs="Century Gothic"/>
          <w:color w:val="3B3B3A"/>
        </w:rPr>
        <w:t xml:space="preserve"> bro</w:t>
      </w:r>
      <w:r>
        <w:rPr>
          <w:rFonts w:ascii="Century Gothic" w:hAnsi="Century Gothic" w:cs="Century Gothic"/>
          <w:color w:val="3B3B3A"/>
        </w:rPr>
        <w:t>ught to this deponent at his hou</w:t>
      </w:r>
      <w:r w:rsidRPr="00E06CD6">
        <w:rPr>
          <w:rFonts w:ascii="Century Gothic" w:hAnsi="Century Gothic" w:cs="Century Gothic"/>
          <w:color w:val="3B3B3A"/>
        </w:rPr>
        <w:t xml:space="preserve">se called </w:t>
      </w:r>
      <w:proofErr w:type="spellStart"/>
      <w:r w:rsidRPr="00E06CD6">
        <w:rPr>
          <w:rFonts w:ascii="Century Gothic" w:hAnsi="Century Gothic" w:cs="Century Gothic"/>
          <w:color w:val="3B3B3A"/>
        </w:rPr>
        <w:t>Ballyhornan</w:t>
      </w:r>
      <w:proofErr w:type="spellEnd"/>
      <w:r w:rsidRPr="00E06CD6">
        <w:rPr>
          <w:rFonts w:ascii="Century Gothic" w:hAnsi="Century Gothic" w:cs="Century Gothic"/>
          <w:color w:val="3B3B3A"/>
        </w:rPr>
        <w:t xml:space="preserve"> an Irish woman for wounding &amp; attempting to kill another Irish wom</w:t>
      </w:r>
      <w:r>
        <w:rPr>
          <w:rFonts w:ascii="Century Gothic" w:hAnsi="Century Gothic" w:cs="Century Gothic"/>
          <w:color w:val="3B3B3A"/>
        </w:rPr>
        <w:t>an and her child which woman so</w:t>
      </w:r>
      <w:r w:rsidRPr="00E06CD6">
        <w:rPr>
          <w:rFonts w:ascii="Century Gothic" w:hAnsi="Century Gothic" w:cs="Century Gothic"/>
          <w:color w:val="3B3B3A"/>
        </w:rPr>
        <w:t xml:space="preserve"> accused </w:t>
      </w:r>
      <w:r>
        <w:rPr>
          <w:rFonts w:ascii="Century Gothic" w:hAnsi="Century Gothic" w:cs="Century Gothic"/>
          <w:color w:val="3B3B3A"/>
        </w:rPr>
        <w:t xml:space="preserve">&amp; brought </w:t>
      </w:r>
      <w:r w:rsidRPr="00E06CD6">
        <w:rPr>
          <w:rFonts w:ascii="Century Gothic" w:hAnsi="Century Gothic" w:cs="Century Gothic"/>
          <w:color w:val="3B3B3A"/>
        </w:rPr>
        <w:t xml:space="preserve">before him </w:t>
      </w:r>
      <w:r>
        <w:rPr>
          <w:rFonts w:ascii="Century Gothic" w:hAnsi="Century Gothic" w:cs="Century Gothic"/>
          <w:color w:val="3B3B3A"/>
        </w:rPr>
        <w:t>upon her examination confessed t</w:t>
      </w:r>
      <w:r w:rsidRPr="00E06CD6">
        <w:rPr>
          <w:rFonts w:ascii="Century Gothic" w:hAnsi="Century Gothic" w:cs="Century Gothic"/>
          <w:color w:val="3B3B3A"/>
        </w:rPr>
        <w:t>hat she ha</w:t>
      </w:r>
      <w:r>
        <w:rPr>
          <w:rFonts w:ascii="Century Gothic" w:hAnsi="Century Gothic" w:cs="Century Gothic"/>
          <w:color w:val="3B3B3A"/>
        </w:rPr>
        <w:t>d hurt (but had an intent to hav</w:t>
      </w:r>
      <w:r w:rsidRPr="00E06CD6">
        <w:rPr>
          <w:rFonts w:ascii="Century Gothic" w:hAnsi="Century Gothic" w:cs="Century Gothic"/>
          <w:color w:val="3B3B3A"/>
        </w:rPr>
        <w:t>e killed) the other</w:t>
      </w:r>
      <w:r>
        <w:rPr>
          <w:rFonts w:ascii="Century Gothic" w:hAnsi="Century Gothic" w:cs="Century Gothic"/>
          <w:color w:val="3B3B3A"/>
        </w:rPr>
        <w:t xml:space="preserve"> woman and her child, and to have eaten the child, whereupon &amp; becau</w:t>
      </w:r>
      <w:r w:rsidRPr="00E06CD6">
        <w:rPr>
          <w:rFonts w:ascii="Century Gothic" w:hAnsi="Century Gothic" w:cs="Century Gothic"/>
          <w:color w:val="3B3B3A"/>
        </w:rPr>
        <w:t xml:space="preserve">se he was </w:t>
      </w:r>
      <w:r>
        <w:rPr>
          <w:rFonts w:ascii="Century Gothic" w:hAnsi="Century Gothic" w:cs="Century Gothic"/>
          <w:color w:val="3B3B3A"/>
        </w:rPr>
        <w:t>credibly informed that such a like fat woman had</w:t>
      </w:r>
      <w:r w:rsidRPr="00E06CD6">
        <w:rPr>
          <w:rFonts w:ascii="Century Gothic" w:hAnsi="Century Gothic" w:cs="Century Gothic"/>
          <w:color w:val="3B3B3A"/>
        </w:rPr>
        <w:t xml:space="preserve"> killed and </w:t>
      </w:r>
      <w:r>
        <w:rPr>
          <w:rFonts w:ascii="Century Gothic" w:hAnsi="Century Gothic" w:cs="Century Gothic"/>
          <w:color w:val="3B3B3A"/>
        </w:rPr>
        <w:t>devou</w:t>
      </w:r>
      <w:r w:rsidRPr="00E06CD6">
        <w:rPr>
          <w:rFonts w:ascii="Century Gothic" w:hAnsi="Century Gothic" w:cs="Century Gothic"/>
          <w:color w:val="3B3B3A"/>
        </w:rPr>
        <w:t>red div</w:t>
      </w:r>
      <w:r>
        <w:rPr>
          <w:rFonts w:ascii="Century Gothic" w:hAnsi="Century Gothic" w:cs="Century Gothic"/>
          <w:color w:val="3B3B3A"/>
        </w:rPr>
        <w:t>ers others, he this deponent cau</w:t>
      </w:r>
      <w:r w:rsidRPr="00E06CD6">
        <w:rPr>
          <w:rFonts w:ascii="Century Gothic" w:hAnsi="Century Gothic" w:cs="Century Gothic"/>
          <w:color w:val="3B3B3A"/>
        </w:rPr>
        <w:t>sed her to</w:t>
      </w:r>
      <w:r>
        <w:rPr>
          <w:rFonts w:ascii="Century Gothic" w:hAnsi="Century Gothic" w:cs="Century Gothic"/>
          <w:color w:val="3B3B3A"/>
        </w:rPr>
        <w:t xml:space="preserve"> be hanged…  About the time aforesaid viz.</w:t>
      </w:r>
      <w:r w:rsidRPr="00E06CD6">
        <w:rPr>
          <w:rFonts w:ascii="Century Gothic" w:hAnsi="Century Gothic" w:cs="Century Gothic"/>
          <w:color w:val="3B3B3A"/>
        </w:rPr>
        <w:t xml:space="preserve"> a ye</w:t>
      </w:r>
      <w:r>
        <w:rPr>
          <w:rFonts w:ascii="Century Gothic" w:hAnsi="Century Gothic" w:cs="Century Gothic"/>
          <w:color w:val="3B3B3A"/>
        </w:rPr>
        <w:t>ar since three troopers u</w:t>
      </w:r>
      <w:r w:rsidRPr="00E06CD6">
        <w:rPr>
          <w:rFonts w:ascii="Century Gothic" w:hAnsi="Century Gothic" w:cs="Century Gothic"/>
          <w:color w:val="3B3B3A"/>
        </w:rPr>
        <w:t>nder the Lord Conway</w:t>
      </w:r>
      <w:r>
        <w:rPr>
          <w:rFonts w:ascii="Century Gothic" w:hAnsi="Century Gothic" w:cs="Century Gothic"/>
          <w:color w:val="3B3B3A"/>
        </w:rPr>
        <w:t>’s c</w:t>
      </w:r>
      <w:r w:rsidRPr="00E06CD6">
        <w:rPr>
          <w:rFonts w:ascii="Century Gothic" w:hAnsi="Century Gothic" w:cs="Century Gothic"/>
          <w:color w:val="3B3B3A"/>
        </w:rPr>
        <w:t>om</w:t>
      </w:r>
      <w:r>
        <w:rPr>
          <w:rFonts w:ascii="Century Gothic" w:hAnsi="Century Gothic" w:cs="Century Gothic"/>
          <w:color w:val="3B3B3A"/>
        </w:rPr>
        <w:t>mand go</w:t>
      </w:r>
      <w:r w:rsidRPr="00E06CD6">
        <w:rPr>
          <w:rFonts w:ascii="Century Gothic" w:hAnsi="Century Gothic" w:cs="Century Gothic"/>
          <w:color w:val="3B3B3A"/>
        </w:rPr>
        <w:t xml:space="preserve">ing out for </w:t>
      </w:r>
      <w:proofErr w:type="spellStart"/>
      <w:r w:rsidRPr="00E06CD6">
        <w:rPr>
          <w:rFonts w:ascii="Century Gothic" w:hAnsi="Century Gothic" w:cs="Century Gothic"/>
          <w:color w:val="3B3B3A"/>
        </w:rPr>
        <w:t>Lisnegarvie</w:t>
      </w:r>
      <w:proofErr w:type="spellEnd"/>
      <w:r w:rsidRPr="00E06CD6">
        <w:rPr>
          <w:rFonts w:ascii="Century Gothic" w:hAnsi="Century Gothic" w:cs="Century Gothic"/>
          <w:color w:val="3B3B3A"/>
        </w:rPr>
        <w:t xml:space="preserve"> over th</w:t>
      </w:r>
      <w:r>
        <w:rPr>
          <w:rFonts w:ascii="Century Gothic" w:hAnsi="Century Gothic" w:cs="Century Gothic"/>
          <w:color w:val="3B3B3A"/>
        </w:rPr>
        <w:t>e River into the County of Down</w:t>
      </w:r>
      <w:r w:rsidRPr="00E06CD6">
        <w:rPr>
          <w:rFonts w:ascii="Century Gothic" w:hAnsi="Century Gothic" w:cs="Century Gothic"/>
          <w:color w:val="3B3B3A"/>
        </w:rPr>
        <w:t xml:space="preserve"> with their horses about </w:t>
      </w:r>
      <w:r>
        <w:rPr>
          <w:rFonts w:ascii="Century Gothic" w:hAnsi="Century Gothic" w:cs="Century Gothic"/>
          <w:color w:val="3B3B3A"/>
        </w:rPr>
        <w:t>2 miles off to fetch home grass</w:t>
      </w:r>
      <w:r w:rsidRPr="00E06CD6">
        <w:rPr>
          <w:rFonts w:ascii="Century Gothic" w:hAnsi="Century Gothic" w:cs="Century Gothic"/>
          <w:color w:val="3B3B3A"/>
        </w:rPr>
        <w:t xml:space="preserve"> were suddenly surprised by some of the Irish together with their horses which three tr</w:t>
      </w:r>
      <w:r>
        <w:rPr>
          <w:rFonts w:ascii="Century Gothic" w:hAnsi="Century Gothic" w:cs="Century Gothic"/>
          <w:color w:val="3B3B3A"/>
        </w:rPr>
        <w:t>oopers were then and there murdered, and afterwards their flesh eaten and devou</w:t>
      </w:r>
      <w:r w:rsidRPr="00E06CD6">
        <w:rPr>
          <w:rFonts w:ascii="Century Gothic" w:hAnsi="Century Gothic" w:cs="Century Gothic"/>
          <w:color w:val="3B3B3A"/>
        </w:rPr>
        <w:t>red by divers barbarous Irish women that</w:t>
      </w:r>
      <w:r>
        <w:rPr>
          <w:rFonts w:ascii="Century Gothic" w:hAnsi="Century Gothic" w:cs="Century Gothic"/>
          <w:color w:val="3B3B3A"/>
        </w:rPr>
        <w:t xml:space="preserve"> lay in the wood</w:t>
      </w:r>
      <w:r w:rsidRPr="00E06CD6">
        <w:rPr>
          <w:rFonts w:ascii="Century Gothic" w:hAnsi="Century Gothic" w:cs="Century Gothic"/>
          <w:color w:val="3B3B3A"/>
        </w:rPr>
        <w:t>s</w:t>
      </w:r>
      <w:r>
        <w:rPr>
          <w:rFonts w:ascii="Century Gothic" w:hAnsi="Century Gothic" w:cs="Century Gothic"/>
          <w:color w:val="3B3B3A"/>
        </w:rPr>
        <w:t>.</w:t>
      </w:r>
      <w:r w:rsidR="00706B89">
        <w:rPr>
          <w:rFonts w:ascii="Century Gothic" w:hAnsi="Century Gothic" w:cs="Century Gothic"/>
          <w:color w:val="3B3B3A"/>
        </w:rPr>
        <w:t xml:space="preserve">  </w:t>
      </w:r>
      <w:r w:rsidRPr="00E06CD6">
        <w:rPr>
          <w:rFonts w:ascii="Century Gothic" w:hAnsi="Century Gothic" w:cs="Century Gothic"/>
          <w:color w:val="3B3B3A"/>
        </w:rPr>
        <w:t>And the very bo</w:t>
      </w:r>
      <w:r>
        <w:rPr>
          <w:rFonts w:ascii="Century Gothic" w:hAnsi="Century Gothic" w:cs="Century Gothic"/>
          <w:color w:val="3B3B3A"/>
        </w:rPr>
        <w:t>nes of those men were afterward</w:t>
      </w:r>
      <w:r w:rsidRPr="00E06CD6">
        <w:rPr>
          <w:rFonts w:ascii="Century Gothic" w:hAnsi="Century Gothic" w:cs="Century Gothic"/>
          <w:color w:val="3B3B3A"/>
        </w:rPr>
        <w:t xml:space="preserve">s </w:t>
      </w:r>
      <w:r>
        <w:rPr>
          <w:rFonts w:ascii="Century Gothic" w:hAnsi="Century Gothic" w:cs="Century Gothic"/>
          <w:color w:val="3B3B3A"/>
        </w:rPr>
        <w:t>found in the woods clean picked</w:t>
      </w:r>
      <w:r w:rsidRPr="00E06CD6">
        <w:rPr>
          <w:rFonts w:ascii="Century Gothic" w:hAnsi="Century Gothic" w:cs="Century Gothic"/>
          <w:color w:val="3B3B3A"/>
        </w:rPr>
        <w:t xml:space="preserve"> and the flesh (first </w:t>
      </w:r>
      <w:r w:rsidRPr="00E06CD6">
        <w:rPr>
          <w:rFonts w:ascii="Century Gothic" w:hAnsi="Century Gothic" w:cs="Century Gothic"/>
          <w:i/>
          <w:iCs/>
          <w:color w:val="3B3B3A"/>
        </w:rPr>
        <w:t>as was conceived</w:t>
      </w:r>
      <w:r>
        <w:rPr>
          <w:rFonts w:ascii="Century Gothic" w:hAnsi="Century Gothic" w:cs="Century Gothic"/>
          <w:color w:val="3B3B3A"/>
        </w:rPr>
        <w:t xml:space="preserve"> boi</w:t>
      </w:r>
      <w:r w:rsidRPr="00E06CD6">
        <w:rPr>
          <w:rFonts w:ascii="Century Gothic" w:hAnsi="Century Gothic" w:cs="Century Gothic"/>
          <w:color w:val="3B3B3A"/>
        </w:rPr>
        <w:t>led) eaten quite off the same.</w:t>
      </w:r>
    </w:p>
    <w:p w14:paraId="09622866" w14:textId="423B63B8" w:rsidR="008458EE" w:rsidRPr="00880962" w:rsidRDefault="008458EE" w:rsidP="00875E65">
      <w:pPr>
        <w:spacing w:line="480" w:lineRule="auto"/>
        <w:ind w:firstLine="567"/>
        <w:rPr>
          <w:rFonts w:ascii="Century Gothic" w:hAnsi="Century Gothic" w:cs="Century Gothic"/>
          <w:lang w:val="en-IE"/>
        </w:rPr>
      </w:pPr>
      <w:r>
        <w:rPr>
          <w:rFonts w:ascii="Century Gothic" w:hAnsi="Century Gothic" w:cs="Century Gothic"/>
          <w:lang w:val="en-IE"/>
        </w:rPr>
        <w:t xml:space="preserve">Even after discounting for its strong sectarian tone, this rather sounds like famine cannibalism.  </w:t>
      </w:r>
      <w:r w:rsidRPr="00EB7C3D">
        <w:rPr>
          <w:rFonts w:ascii="Century Gothic" w:hAnsi="Century Gothic" w:cs="Century Gothic"/>
          <w:lang w:val="en-IE"/>
        </w:rPr>
        <w:t xml:space="preserve">There is </w:t>
      </w:r>
      <w:r>
        <w:rPr>
          <w:rFonts w:ascii="Century Gothic" w:hAnsi="Century Gothic" w:cs="Century Gothic"/>
          <w:lang w:val="en-IE"/>
        </w:rPr>
        <w:t xml:space="preserve">a claim that people also resorted to </w:t>
      </w:r>
      <w:r w:rsidRPr="00EB7C3D">
        <w:rPr>
          <w:rFonts w:ascii="Century Gothic" w:hAnsi="Century Gothic" w:cs="Century Gothic"/>
          <w:lang w:val="en-IE"/>
        </w:rPr>
        <w:t>cannibalism in 1652-53</w:t>
      </w:r>
      <w:r>
        <w:rPr>
          <w:rFonts w:ascii="Century Gothic" w:hAnsi="Century Gothic" w:cs="Century Gothic"/>
          <w:lang w:val="en-IE"/>
        </w:rPr>
        <w:t xml:space="preserve">, again a time of severe famine: Richard Lawrence was ‘credibly informed that they digged Corps out of the Grave to eat’, and described an eye-witness account of old women and </w:t>
      </w:r>
      <w:r w:rsidRPr="009F7631">
        <w:rPr>
          <w:rFonts w:ascii="Century Gothic" w:hAnsi="Century Gothic" w:cs="Century Gothic"/>
          <w:lang w:val="en-IE"/>
        </w:rPr>
        <w:t>ch</w:t>
      </w:r>
      <w:r w:rsidRPr="004C1EE8">
        <w:rPr>
          <w:rFonts w:ascii="Century Gothic" w:hAnsi="Century Gothic" w:cs="Century Gothic"/>
          <w:lang w:val="en-IE"/>
        </w:rPr>
        <w:t>il</w:t>
      </w:r>
      <w:r w:rsidRPr="009F7631">
        <w:rPr>
          <w:rFonts w:ascii="Century Gothic" w:hAnsi="Century Gothic" w:cs="Century Gothic"/>
          <w:lang w:val="en-IE"/>
        </w:rPr>
        <w:t>dren</w:t>
      </w:r>
      <w:r>
        <w:rPr>
          <w:rFonts w:ascii="Century Gothic" w:hAnsi="Century Gothic" w:cs="Century Gothic"/>
          <w:lang w:val="en-IE"/>
        </w:rPr>
        <w:t xml:space="preserve"> eating such a corpse</w:t>
      </w:r>
      <w:r w:rsidRPr="00EB7C3D">
        <w:rPr>
          <w:rFonts w:ascii="Century Gothic" w:hAnsi="Century Gothic" w:cs="Century Gothic"/>
          <w:lang w:val="en-IE"/>
        </w:rPr>
        <w:t xml:space="preserve">.  </w:t>
      </w:r>
      <w:r>
        <w:rPr>
          <w:rFonts w:ascii="Century Gothic" w:hAnsi="Century Gothic" w:cs="Century Gothic"/>
          <w:lang w:val="en-IE"/>
        </w:rPr>
        <w:t xml:space="preserve">Again, what credence do we place in ‘credibly informed’?  </w:t>
      </w:r>
      <w:r w:rsidRPr="00EB7C3D">
        <w:rPr>
          <w:rFonts w:ascii="Century Gothic" w:hAnsi="Century Gothic" w:cs="Century Gothic"/>
          <w:lang w:val="en-IE"/>
        </w:rPr>
        <w:t xml:space="preserve">Note that all the above instances except (perhaps) the first occurred during periods of </w:t>
      </w:r>
      <w:r w:rsidRPr="00880962">
        <w:rPr>
          <w:rFonts w:ascii="Century Gothic" w:hAnsi="Century Gothic" w:cs="Century Gothic"/>
          <w:lang w:val="en-IE"/>
        </w:rPr>
        <w:t>civil war or colonial conquest.</w:t>
      </w:r>
    </w:p>
    <w:p w14:paraId="26043258" w14:textId="21451A34" w:rsidR="00B108B3" w:rsidRPr="00EB7C3D" w:rsidRDefault="00706B89" w:rsidP="00B108B3">
      <w:pPr>
        <w:spacing w:line="480" w:lineRule="auto"/>
        <w:ind w:firstLine="720"/>
        <w:rPr>
          <w:rFonts w:ascii="Century Gothic" w:hAnsi="Century Gothic"/>
          <w:lang w:val="en-IE"/>
        </w:rPr>
      </w:pPr>
      <w:r>
        <w:rPr>
          <w:rFonts w:ascii="Century Gothic" w:hAnsi="Century Gothic" w:cs="Century Gothic"/>
          <w:lang w:val="en-IE"/>
        </w:rPr>
        <w:lastRenderedPageBreak/>
        <w:t>However, t</w:t>
      </w:r>
      <w:r w:rsidR="008458EE" w:rsidRPr="00880962">
        <w:rPr>
          <w:rFonts w:ascii="Century Gothic" w:hAnsi="Century Gothic" w:cs="Century Gothic"/>
          <w:lang w:val="en-IE"/>
        </w:rPr>
        <w:t xml:space="preserve">here is no evidence for cannibalism during the famine of 1728-30, nor during the much more serious famine of 1740-41.  </w:t>
      </w:r>
      <w:r w:rsidR="00B108B3">
        <w:rPr>
          <w:rFonts w:ascii="Century Gothic" w:hAnsi="Century Gothic"/>
          <w:lang w:val="en-IE"/>
        </w:rPr>
        <w:t>Our next</w:t>
      </w:r>
      <w:r w:rsidR="00B108B3" w:rsidRPr="00EB7C3D">
        <w:rPr>
          <w:rFonts w:ascii="Century Gothic" w:hAnsi="Century Gothic"/>
          <w:lang w:val="en-IE"/>
        </w:rPr>
        <w:t xml:space="preserve"> </w:t>
      </w:r>
      <w:r w:rsidR="00B108B3">
        <w:rPr>
          <w:rFonts w:ascii="Century Gothic" w:hAnsi="Century Gothic"/>
          <w:lang w:val="en-IE"/>
        </w:rPr>
        <w:t>mention of cannibalism in Ireland turns out to have been bogus, but is worth describing as an example of how elusive evidence for cannibalism can be.  It relates</w:t>
      </w:r>
      <w:r w:rsidR="00B108B3" w:rsidRPr="00EB7C3D">
        <w:rPr>
          <w:rFonts w:ascii="Century Gothic" w:hAnsi="Century Gothic"/>
          <w:lang w:val="en-IE"/>
        </w:rPr>
        <w:t xml:space="preserve"> to an incident in Wexford in </w:t>
      </w:r>
      <w:r w:rsidR="00B108B3">
        <w:rPr>
          <w:rFonts w:ascii="Century Gothic" w:hAnsi="Century Gothic"/>
          <w:lang w:val="en-IE"/>
        </w:rPr>
        <w:t xml:space="preserve">the wake of the </w:t>
      </w:r>
      <w:r w:rsidR="00B108B3" w:rsidRPr="00EB7C3D">
        <w:rPr>
          <w:rFonts w:ascii="Century Gothic" w:hAnsi="Century Gothic"/>
          <w:lang w:val="en-IE"/>
        </w:rPr>
        <w:t>1798</w:t>
      </w:r>
      <w:r w:rsidR="00B108B3">
        <w:rPr>
          <w:rFonts w:ascii="Century Gothic" w:hAnsi="Century Gothic"/>
          <w:lang w:val="en-IE"/>
        </w:rPr>
        <w:t xml:space="preserve"> Rising</w:t>
      </w:r>
      <w:r w:rsidR="00B108B3" w:rsidRPr="00EB7C3D">
        <w:rPr>
          <w:rFonts w:ascii="Century Gothic" w:hAnsi="Century Gothic"/>
          <w:lang w:val="en-IE"/>
        </w:rPr>
        <w:t xml:space="preserve"> as described by </w:t>
      </w:r>
      <w:r>
        <w:rPr>
          <w:rFonts w:ascii="Century Gothic" w:hAnsi="Century Gothic"/>
          <w:lang w:val="en-IE"/>
        </w:rPr>
        <w:t xml:space="preserve">the often amusing but not always reliable </w:t>
      </w:r>
      <w:r w:rsidR="00B108B3" w:rsidRPr="00EB7C3D">
        <w:rPr>
          <w:rFonts w:ascii="Century Gothic" w:hAnsi="Century Gothic"/>
          <w:lang w:val="en-IE"/>
        </w:rPr>
        <w:t xml:space="preserve">Sir </w:t>
      </w:r>
      <w:r w:rsidR="001D05E5">
        <w:rPr>
          <w:rFonts w:ascii="Century Gothic" w:hAnsi="Century Gothic"/>
          <w:lang w:val="en-IE"/>
        </w:rPr>
        <w:t>Jonah Barrington</w:t>
      </w:r>
      <w:r w:rsidR="00B108B3" w:rsidRPr="00EB7C3D">
        <w:rPr>
          <w:rFonts w:ascii="Century Gothic" w:hAnsi="Century Gothic"/>
          <w:lang w:val="en-IE"/>
        </w:rPr>
        <w:t>:</w:t>
      </w:r>
    </w:p>
    <w:p w14:paraId="0A0C2D84" w14:textId="77777777" w:rsidR="00B108B3" w:rsidRPr="00EB7C3D" w:rsidRDefault="00B108B3" w:rsidP="00B108B3">
      <w:pPr>
        <w:spacing w:line="480" w:lineRule="auto"/>
        <w:ind w:firstLine="720"/>
        <w:rPr>
          <w:rFonts w:ascii="Century Gothic" w:hAnsi="Century Gothic"/>
          <w:lang w:val="en-IE"/>
        </w:rPr>
      </w:pPr>
    </w:p>
    <w:p w14:paraId="103AE8BD" w14:textId="77777777" w:rsidR="00B108B3" w:rsidRPr="00EB7C3D" w:rsidRDefault="00B108B3" w:rsidP="00B108B3">
      <w:pPr>
        <w:pStyle w:val="NormalWeb"/>
        <w:spacing w:before="0" w:beforeAutospacing="0" w:after="0" w:afterAutospacing="0" w:line="360" w:lineRule="auto"/>
        <w:ind w:left="284" w:right="284"/>
        <w:rPr>
          <w:rFonts w:ascii="Century Gothic" w:hAnsi="Century Gothic"/>
        </w:rPr>
      </w:pPr>
      <w:r w:rsidRPr="00EB7C3D">
        <w:rPr>
          <w:rFonts w:ascii="Century Gothic" w:hAnsi="Century Gothic"/>
        </w:rPr>
        <w:t xml:space="preserve">During the rebellion… Mr. </w:t>
      </w:r>
      <w:proofErr w:type="spellStart"/>
      <w:r w:rsidRPr="00EB7C3D">
        <w:rPr>
          <w:rFonts w:ascii="Century Gothic" w:hAnsi="Century Gothic"/>
        </w:rPr>
        <w:t>Waddy</w:t>
      </w:r>
      <w:proofErr w:type="spellEnd"/>
      <w:r w:rsidRPr="00EB7C3D">
        <w:rPr>
          <w:rFonts w:ascii="Century Gothic" w:hAnsi="Century Gothic"/>
        </w:rPr>
        <w:t xml:space="preserve">, a violent loyalist… fled to a castle at a considerable distance from the town of Wexford… Here </w:t>
      </w:r>
      <w:r>
        <w:rPr>
          <w:rFonts w:ascii="Century Gothic" w:hAnsi="Century Gothic"/>
        </w:rPr>
        <w:t>[he]</w:t>
      </w:r>
      <w:r w:rsidRPr="00EB7C3D">
        <w:rPr>
          <w:rFonts w:ascii="Century Gothic" w:hAnsi="Century Gothic"/>
        </w:rPr>
        <w:t xml:space="preserve"> concealed himself, and everybody was for a long time utterly ignorant</w:t>
      </w:r>
      <w:r w:rsidRPr="00EB7C3D">
        <w:rPr>
          <w:rFonts w:ascii="Century Gothic" w:hAnsi="Century Gothic"/>
          <w:b/>
          <w:bCs/>
        </w:rPr>
        <w:t xml:space="preserve"> </w:t>
      </w:r>
      <w:r w:rsidRPr="00EB7C3D">
        <w:rPr>
          <w:rFonts w:ascii="Century Gothic" w:hAnsi="Century Gothic"/>
        </w:rPr>
        <w:t>as</w:t>
      </w:r>
      <w:r w:rsidRPr="00EB7C3D">
        <w:rPr>
          <w:rFonts w:ascii="Century Gothic" w:hAnsi="Century Gothic"/>
          <w:b/>
          <w:bCs/>
        </w:rPr>
        <w:t xml:space="preserve"> </w:t>
      </w:r>
      <w:r w:rsidRPr="00EB7C3D">
        <w:rPr>
          <w:rFonts w:ascii="Century Gothic" w:hAnsi="Century Gothic"/>
        </w:rPr>
        <w:t xml:space="preserve">to his fate…  At length, it occurred to certain of his friends, to seek him through the country… Their search was in vain, until approaching by chance the old </w:t>
      </w:r>
      <w:proofErr w:type="gramStart"/>
      <w:r w:rsidRPr="00EB7C3D">
        <w:rPr>
          <w:rFonts w:ascii="Century Gothic" w:hAnsi="Century Gothic"/>
        </w:rPr>
        <w:t>castle,</w:t>
      </w:r>
      <w:proofErr w:type="gramEnd"/>
      <w:r w:rsidRPr="00EB7C3D">
        <w:rPr>
          <w:rFonts w:ascii="Century Gothic" w:hAnsi="Century Gothic"/>
        </w:rPr>
        <w:t xml:space="preserve"> they became aware of a stench, which the seekers conjectured to proceed from the putrid corpse of murdered </w:t>
      </w:r>
      <w:proofErr w:type="spellStart"/>
      <w:r w:rsidRPr="00EB7C3D">
        <w:rPr>
          <w:rFonts w:ascii="Century Gothic" w:hAnsi="Century Gothic"/>
        </w:rPr>
        <w:t>Waddy</w:t>
      </w:r>
      <w:proofErr w:type="spellEnd"/>
      <w:r w:rsidRPr="00EB7C3D">
        <w:rPr>
          <w:rFonts w:ascii="Century Gothic" w:hAnsi="Century Gothic"/>
        </w:rPr>
        <w:t>. On getting nearer this opinion was confirmed, for a dead body lay half within and half without the castle, which the descent of the portcullis had cut nearly into equal portions… [</w:t>
      </w:r>
      <w:proofErr w:type="gramStart"/>
      <w:r w:rsidRPr="00EB7C3D">
        <w:rPr>
          <w:rFonts w:ascii="Century Gothic" w:hAnsi="Century Gothic"/>
        </w:rPr>
        <w:t>T]o</w:t>
      </w:r>
      <w:proofErr w:type="gramEnd"/>
      <w:r w:rsidRPr="00EB7C3D">
        <w:rPr>
          <w:rFonts w:ascii="Century Gothic" w:hAnsi="Century Gothic"/>
        </w:rPr>
        <w:t xml:space="preserve"> their infinite astonishment, they perceived it was </w:t>
      </w:r>
      <w:r w:rsidRPr="00EB7C3D">
        <w:rPr>
          <w:rFonts w:ascii="Century Gothic" w:hAnsi="Century Gothic"/>
          <w:i/>
          <w:iCs/>
        </w:rPr>
        <w:t xml:space="preserve">not </w:t>
      </w:r>
      <w:proofErr w:type="spellStart"/>
      <w:r w:rsidRPr="00EB7C3D">
        <w:rPr>
          <w:rFonts w:ascii="Century Gothic" w:hAnsi="Century Gothic"/>
        </w:rPr>
        <w:t>Waddy</w:t>
      </w:r>
      <w:proofErr w:type="spellEnd"/>
      <w:r w:rsidRPr="00EB7C3D">
        <w:rPr>
          <w:rFonts w:ascii="Century Gothic" w:hAnsi="Century Gothic"/>
        </w:rPr>
        <w:t xml:space="preserve">, but a </w:t>
      </w:r>
      <w:proofErr w:type="spellStart"/>
      <w:r w:rsidRPr="00EB7C3D">
        <w:rPr>
          <w:rFonts w:ascii="Century Gothic" w:hAnsi="Century Gothic"/>
        </w:rPr>
        <w:t>neighbouring</w:t>
      </w:r>
      <w:proofErr w:type="spellEnd"/>
      <w:r w:rsidRPr="00EB7C3D">
        <w:rPr>
          <w:rFonts w:ascii="Century Gothic" w:hAnsi="Century Gothic"/>
        </w:rPr>
        <w:t xml:space="preserve"> priest who had been so expertly cut in two; how the accident had hap</w:t>
      </w:r>
      <w:r>
        <w:rPr>
          <w:rFonts w:ascii="Century Gothic" w:hAnsi="Century Gothic"/>
        </w:rPr>
        <w:t>pened nobody could surmise… [</w:t>
      </w:r>
      <w:proofErr w:type="gramStart"/>
      <w:r>
        <w:rPr>
          <w:rFonts w:ascii="Century Gothic" w:hAnsi="Century Gothic"/>
        </w:rPr>
        <w:t>T]</w:t>
      </w:r>
      <w:r w:rsidRPr="00EB7C3D">
        <w:rPr>
          <w:rFonts w:ascii="Century Gothic" w:hAnsi="Century Gothic"/>
        </w:rPr>
        <w:t>he</w:t>
      </w:r>
      <w:proofErr w:type="gramEnd"/>
      <w:r w:rsidRPr="00EB7C3D">
        <w:rPr>
          <w:rFonts w:ascii="Century Gothic" w:hAnsi="Century Gothic"/>
        </w:rPr>
        <w:t xml:space="preserve"> other half of the priest was discovered immediately within the entrance, but by no means in equally good condition with that outside; inasmuch as it appeared that numerous </w:t>
      </w:r>
      <w:proofErr w:type="spellStart"/>
      <w:r w:rsidRPr="00EB7C3D">
        <w:rPr>
          <w:rFonts w:ascii="Century Gothic" w:hAnsi="Century Gothic"/>
        </w:rPr>
        <w:t>collops</w:t>
      </w:r>
      <w:proofErr w:type="spellEnd"/>
      <w:r w:rsidRPr="00EB7C3D">
        <w:rPr>
          <w:rFonts w:ascii="Century Gothic" w:hAnsi="Century Gothic"/>
        </w:rPr>
        <w:t xml:space="preserve"> and rump-steaks had been cut off the reverend gentleman's hindquarters by </w:t>
      </w:r>
      <w:proofErr w:type="spellStart"/>
      <w:r w:rsidRPr="00EB7C3D">
        <w:rPr>
          <w:rFonts w:ascii="Century Gothic" w:hAnsi="Century Gothic"/>
        </w:rPr>
        <w:t>Waddy</w:t>
      </w:r>
      <w:proofErr w:type="spellEnd"/>
      <w:r w:rsidRPr="00EB7C3D">
        <w:rPr>
          <w:rFonts w:ascii="Century Gothic" w:hAnsi="Century Gothic"/>
        </w:rPr>
        <w:t xml:space="preserve"> who early one morning had found the priest thus divided; and being alike unable to raise the portcullis or get out to look for food, certain indeed, in the latter ease, of being </w:t>
      </w:r>
      <w:proofErr w:type="spellStart"/>
      <w:r w:rsidRPr="00EB7C3D">
        <w:rPr>
          <w:rFonts w:ascii="Century Gothic" w:hAnsi="Century Gothic"/>
        </w:rPr>
        <w:t>piked</w:t>
      </w:r>
      <w:proofErr w:type="spellEnd"/>
      <w:r w:rsidRPr="00EB7C3D">
        <w:rPr>
          <w:rFonts w:ascii="Century Gothic" w:hAnsi="Century Gothic"/>
        </w:rPr>
        <w:t xml:space="preserve"> by any of the rebels who knew him, he thought it better to feed on the priest, and remain in the castle till fortune smiled, than run a risk of breaking all his bones by dropping from the battlements, his only alternative</w:t>
      </w:r>
      <w:r>
        <w:rPr>
          <w:rFonts w:ascii="Century Gothic" w:hAnsi="Century Gothic"/>
        </w:rPr>
        <w:t>.</w:t>
      </w:r>
    </w:p>
    <w:p w14:paraId="3EFF4E96" w14:textId="77777777" w:rsidR="00B108B3" w:rsidRDefault="00B108B3" w:rsidP="00B108B3">
      <w:pPr>
        <w:widowControl w:val="0"/>
        <w:autoSpaceDE w:val="0"/>
        <w:autoSpaceDN w:val="0"/>
        <w:adjustRightInd w:val="0"/>
        <w:spacing w:line="480" w:lineRule="auto"/>
        <w:rPr>
          <w:rFonts w:ascii="Century Gothic" w:hAnsi="Century Gothic"/>
          <w:sz w:val="22"/>
          <w:szCs w:val="22"/>
        </w:rPr>
      </w:pPr>
    </w:p>
    <w:p w14:paraId="6376A59C" w14:textId="1B8CC3FB" w:rsidR="00B108B3" w:rsidRDefault="00B108B3" w:rsidP="00B108B3">
      <w:pPr>
        <w:pStyle w:val="NormalWeb"/>
        <w:spacing w:before="0" w:beforeAutospacing="0" w:after="0" w:afterAutospacing="0" w:line="480" w:lineRule="auto"/>
        <w:ind w:firstLine="284"/>
        <w:rPr>
          <w:rFonts w:ascii="Century Gothic" w:hAnsi="Century Gothic" w:cs="Helvetica"/>
        </w:rPr>
      </w:pPr>
      <w:r>
        <w:rPr>
          <w:rFonts w:ascii="Century Gothic" w:hAnsi="Century Gothic"/>
        </w:rPr>
        <w:t>It turns out, however, that Barrington, writing two decades after the event, was being his usual unreliable self.  Contemporary accounts</w:t>
      </w:r>
      <w:r w:rsidRPr="003C2159">
        <w:rPr>
          <w:rFonts w:ascii="Century Gothic" w:hAnsi="Century Gothic"/>
          <w:i/>
        </w:rPr>
        <w:t xml:space="preserve"> </w:t>
      </w:r>
      <w:r>
        <w:rPr>
          <w:rFonts w:ascii="Century Gothic" w:hAnsi="Century Gothic"/>
        </w:rPr>
        <w:t xml:space="preserve">make it clear that there was no cannibalism involved.  The castle at Clough East to which ultra-loyalist Richard </w:t>
      </w:r>
      <w:proofErr w:type="spellStart"/>
      <w:r>
        <w:rPr>
          <w:rFonts w:ascii="Century Gothic" w:hAnsi="Century Gothic"/>
        </w:rPr>
        <w:t>Waddy</w:t>
      </w:r>
      <w:proofErr w:type="spellEnd"/>
      <w:r>
        <w:rPr>
          <w:rFonts w:ascii="Century Gothic" w:hAnsi="Century Gothic"/>
        </w:rPr>
        <w:t xml:space="preserve">, a prosecution witness in the trial of rebel leader </w:t>
      </w:r>
      <w:proofErr w:type="spellStart"/>
      <w:r>
        <w:rPr>
          <w:rFonts w:ascii="Century Gothic" w:hAnsi="Century Gothic"/>
        </w:rPr>
        <w:t>Bagenal</w:t>
      </w:r>
      <w:proofErr w:type="spellEnd"/>
      <w:r>
        <w:rPr>
          <w:rFonts w:ascii="Century Gothic" w:hAnsi="Century Gothic"/>
        </w:rPr>
        <w:t xml:space="preserve"> Harvey, fled was his own home.  He was not starving.  The priest was John Byrne, a Carmelite </w:t>
      </w:r>
      <w:r>
        <w:rPr>
          <w:rFonts w:ascii="Century Gothic" w:hAnsi="Century Gothic" w:cs="Helvetica"/>
        </w:rPr>
        <w:t xml:space="preserve">friar from Goff’s Bridge near </w:t>
      </w:r>
      <w:proofErr w:type="spellStart"/>
      <w:r>
        <w:rPr>
          <w:rFonts w:ascii="Century Gothic" w:hAnsi="Century Gothic" w:cs="Helvetica"/>
        </w:rPr>
        <w:t>Taghmon</w:t>
      </w:r>
      <w:proofErr w:type="spellEnd"/>
      <w:r>
        <w:rPr>
          <w:rFonts w:ascii="Century Gothic" w:hAnsi="Century Gothic" w:cs="Helvetica"/>
        </w:rPr>
        <w:t xml:space="preserve"> who had been ‘a very zealous and active rebel’ in 1798.  ‘A drinking, giddy man’, Byrne had been asked to leave Ferns diocese by his bishop during the Rising and threatened with suspension.  How come in December 1799 </w:t>
      </w:r>
      <w:r>
        <w:rPr>
          <w:rFonts w:ascii="Century Gothic" w:hAnsi="Century Gothic"/>
        </w:rPr>
        <w:t xml:space="preserve">he found himself at </w:t>
      </w:r>
      <w:proofErr w:type="spellStart"/>
      <w:r>
        <w:rPr>
          <w:rFonts w:ascii="Century Gothic" w:hAnsi="Century Gothic"/>
        </w:rPr>
        <w:t>Waddy’s</w:t>
      </w:r>
      <w:proofErr w:type="spellEnd"/>
      <w:r>
        <w:rPr>
          <w:rFonts w:ascii="Century Gothic" w:hAnsi="Century Gothic"/>
        </w:rPr>
        <w:t xml:space="preserve"> table remains a mystery.  An altercation between the two men followed an alcohol-fuelled dinner.  It was said that Byrne, believing that he had killed his host, was trying to escape when </w:t>
      </w:r>
      <w:proofErr w:type="spellStart"/>
      <w:r>
        <w:rPr>
          <w:rFonts w:ascii="Century Gothic" w:hAnsi="Century Gothic"/>
        </w:rPr>
        <w:t>Waddy</w:t>
      </w:r>
      <w:proofErr w:type="spellEnd"/>
      <w:r>
        <w:rPr>
          <w:rFonts w:ascii="Century Gothic" w:hAnsi="Century Gothic"/>
        </w:rPr>
        <w:t xml:space="preserve"> let the portcullis that shielded him from intruders drop, virtually severing the friar’s body.  </w:t>
      </w:r>
      <w:r>
        <w:rPr>
          <w:rFonts w:ascii="Century Gothic" w:hAnsi="Century Gothic" w:cs="Helvetica"/>
        </w:rPr>
        <w:t xml:space="preserve">Next morning </w:t>
      </w:r>
      <w:proofErr w:type="spellStart"/>
      <w:r>
        <w:rPr>
          <w:rFonts w:ascii="Century Gothic" w:hAnsi="Century Gothic" w:cs="Helvetica"/>
        </w:rPr>
        <w:t>Waddy’s</w:t>
      </w:r>
      <w:proofErr w:type="spellEnd"/>
      <w:r>
        <w:rPr>
          <w:rFonts w:ascii="Century Gothic" w:hAnsi="Century Gothic" w:cs="Helvetica"/>
        </w:rPr>
        <w:t xml:space="preserve"> servants found the corpse, and a few days later an inquest jury returned a verdict of ‘accidental’ on Byrne’s death.  So, for whatever reason, Barrington invented Richard </w:t>
      </w:r>
      <w:proofErr w:type="spellStart"/>
      <w:r>
        <w:rPr>
          <w:rFonts w:ascii="Century Gothic" w:hAnsi="Century Gothic" w:cs="Helvetica"/>
        </w:rPr>
        <w:t>Waddy’s</w:t>
      </w:r>
      <w:proofErr w:type="spellEnd"/>
      <w:r>
        <w:rPr>
          <w:rFonts w:ascii="Century Gothic" w:hAnsi="Century Gothic" w:cs="Helvetica"/>
        </w:rPr>
        <w:t xml:space="preserve"> cannibalism.</w:t>
      </w:r>
    </w:p>
    <w:p w14:paraId="00E784DA" w14:textId="77777777" w:rsidR="00B108B3" w:rsidRDefault="00B108B3" w:rsidP="00776D46">
      <w:pPr>
        <w:pStyle w:val="NormalWeb"/>
        <w:spacing w:before="0" w:beforeAutospacing="0" w:after="0" w:afterAutospacing="0" w:line="480" w:lineRule="auto"/>
        <w:ind w:firstLine="284"/>
        <w:rPr>
          <w:rFonts w:ascii="Century Gothic" w:hAnsi="Century Gothic" w:cs="Century Gothic"/>
          <w:lang w:val="en-IE"/>
        </w:rPr>
      </w:pPr>
    </w:p>
    <w:p w14:paraId="15B49278" w14:textId="1F03AFD1" w:rsidR="008458EE" w:rsidRDefault="008458EE" w:rsidP="00776D46">
      <w:pPr>
        <w:pStyle w:val="NormalWeb"/>
        <w:spacing w:before="0" w:beforeAutospacing="0" w:after="0" w:afterAutospacing="0" w:line="480" w:lineRule="auto"/>
        <w:ind w:firstLine="284"/>
        <w:rPr>
          <w:rFonts w:ascii="Century Gothic" w:hAnsi="Century Gothic" w:cs="Century Gothic"/>
          <w:lang w:val="en-IE"/>
        </w:rPr>
      </w:pPr>
      <w:r w:rsidRPr="00880962">
        <w:rPr>
          <w:rFonts w:ascii="Century Gothic" w:hAnsi="Century Gothic" w:cs="Century Gothic"/>
          <w:lang w:val="en-IE"/>
        </w:rPr>
        <w:t xml:space="preserve">What of </w:t>
      </w:r>
      <w:r>
        <w:rPr>
          <w:rFonts w:ascii="Century Gothic" w:hAnsi="Century Gothic" w:cs="Century Gothic"/>
          <w:lang w:val="en-IE"/>
        </w:rPr>
        <w:t xml:space="preserve">the Great </w:t>
      </w:r>
      <w:r w:rsidR="001D05E5">
        <w:rPr>
          <w:rFonts w:ascii="Century Gothic" w:hAnsi="Century Gothic" w:cs="Century Gothic"/>
          <w:lang w:val="en-IE"/>
        </w:rPr>
        <w:t xml:space="preserve">Irish </w:t>
      </w:r>
      <w:r>
        <w:rPr>
          <w:rFonts w:ascii="Century Gothic" w:hAnsi="Century Gothic" w:cs="Century Gothic"/>
          <w:lang w:val="en-IE"/>
        </w:rPr>
        <w:t xml:space="preserve">Famine of the 1840s? </w:t>
      </w:r>
      <w:r w:rsidRPr="00880962">
        <w:rPr>
          <w:rFonts w:ascii="Century Gothic" w:hAnsi="Century Gothic" w:cs="Century Gothic"/>
          <w:lang w:val="en-IE"/>
        </w:rPr>
        <w:t xml:space="preserve"> </w:t>
      </w:r>
      <w:r w:rsidR="001D05E5">
        <w:rPr>
          <w:rFonts w:ascii="Century Gothic" w:hAnsi="Century Gothic" w:cs="Century Gothic"/>
          <w:lang w:val="en-IE"/>
        </w:rPr>
        <w:t xml:space="preserve">The eminent U.S. historian </w:t>
      </w:r>
      <w:r w:rsidRPr="00880962">
        <w:rPr>
          <w:rFonts w:ascii="Century Gothic" w:hAnsi="Century Gothic" w:cs="Century Gothic"/>
          <w:lang w:val="en-IE"/>
        </w:rPr>
        <w:t>Perry Curtis has commented that ‘the silences surrounding cannibalism are almost deafening enough to arouse suspicion’</w:t>
      </w:r>
      <w:r>
        <w:rPr>
          <w:rFonts w:ascii="Century Gothic" w:hAnsi="Century Gothic" w:cs="Century Gothic"/>
          <w:lang w:val="en-IE"/>
        </w:rPr>
        <w:t xml:space="preserve">, while </w:t>
      </w:r>
      <w:r w:rsidR="001D05E5">
        <w:rPr>
          <w:rFonts w:ascii="Century Gothic" w:hAnsi="Century Gothic" w:cs="Century Gothic"/>
          <w:lang w:val="en-IE"/>
        </w:rPr>
        <w:t>Pro</w:t>
      </w:r>
      <w:r w:rsidR="00706B89">
        <w:rPr>
          <w:rFonts w:ascii="Century Gothic" w:hAnsi="Century Gothic" w:cs="Century Gothic"/>
          <w:lang w:val="en-IE"/>
        </w:rPr>
        <w:t>f</w:t>
      </w:r>
      <w:r w:rsidR="001D05E5">
        <w:rPr>
          <w:rFonts w:ascii="Century Gothic" w:hAnsi="Century Gothic" w:cs="Century Gothic"/>
          <w:lang w:val="en-IE"/>
        </w:rPr>
        <w:t xml:space="preserve">esssor </w:t>
      </w:r>
      <w:r>
        <w:rPr>
          <w:rFonts w:ascii="Century Gothic" w:hAnsi="Century Gothic" w:cs="Century Gothic"/>
          <w:lang w:val="en-IE"/>
        </w:rPr>
        <w:t>Joe Lee</w:t>
      </w:r>
      <w:r w:rsidR="001D05E5">
        <w:rPr>
          <w:rFonts w:ascii="Century Gothic" w:hAnsi="Century Gothic" w:cs="Century Gothic"/>
          <w:lang w:val="en-IE"/>
        </w:rPr>
        <w:t xml:space="preserve"> of NYU</w:t>
      </w:r>
      <w:r>
        <w:rPr>
          <w:rFonts w:ascii="Century Gothic" w:hAnsi="Century Gothic" w:cs="Century Gothic"/>
          <w:lang w:val="en-IE"/>
        </w:rPr>
        <w:t xml:space="preserve"> noted</w:t>
      </w:r>
      <w:r w:rsidR="001D05E5">
        <w:rPr>
          <w:rFonts w:ascii="Century Gothic" w:hAnsi="Century Gothic" w:cs="Century Gothic"/>
          <w:lang w:val="en-IE"/>
        </w:rPr>
        <w:t xml:space="preserve"> in a lecture in the mid-1990s</w:t>
      </w:r>
      <w:r>
        <w:rPr>
          <w:rFonts w:ascii="Century Gothic" w:hAnsi="Century Gothic" w:cs="Century Gothic"/>
          <w:lang w:val="en-IE"/>
        </w:rPr>
        <w:t>:</w:t>
      </w:r>
    </w:p>
    <w:p w14:paraId="4B63CF06" w14:textId="77777777" w:rsidR="008458EE" w:rsidRDefault="008458EE" w:rsidP="00776D46">
      <w:pPr>
        <w:pStyle w:val="NormalWeb"/>
        <w:spacing w:before="0" w:beforeAutospacing="0" w:after="0" w:afterAutospacing="0" w:line="360" w:lineRule="auto"/>
        <w:ind w:left="851" w:right="1134" w:firstLine="284"/>
        <w:rPr>
          <w:rFonts w:ascii="Century Gothic" w:hAnsi="Century Gothic" w:cs="Century Gothic"/>
          <w:lang w:val="en-IE"/>
        </w:rPr>
      </w:pPr>
    </w:p>
    <w:p w14:paraId="4F09F351" w14:textId="77777777" w:rsidR="008458EE" w:rsidRDefault="008458EE" w:rsidP="00776D46">
      <w:pPr>
        <w:pStyle w:val="NormalWeb"/>
        <w:spacing w:before="0" w:beforeAutospacing="0" w:after="0" w:afterAutospacing="0" w:line="360" w:lineRule="auto"/>
        <w:ind w:left="851" w:right="1134" w:firstLine="284"/>
        <w:rPr>
          <w:rFonts w:ascii="Century Gothic" w:hAnsi="Century Gothic" w:cs="Century Gothic"/>
          <w:lang w:val="en-IE"/>
        </w:rPr>
      </w:pPr>
      <w:r>
        <w:rPr>
          <w:rFonts w:ascii="Century Gothic" w:hAnsi="Century Gothic" w:cs="Century Gothic"/>
          <w:lang w:val="en-IE"/>
        </w:rPr>
        <w:lastRenderedPageBreak/>
        <w:t>There was also of course a great deal of psychic decomposition, even right down to some cases of cannibalism, even, or especially, cannibalism in one’s own family.  It was, as far as we can tell, of the deranged, of those who were themselvs victims, driven mad by hunger</w:t>
      </w:r>
      <w:r w:rsidRPr="00880962">
        <w:rPr>
          <w:rFonts w:ascii="Century Gothic" w:hAnsi="Century Gothic" w:cs="Century Gothic"/>
          <w:lang w:val="en-IE"/>
        </w:rPr>
        <w:t>.</w:t>
      </w:r>
    </w:p>
    <w:p w14:paraId="4BC857F8" w14:textId="77777777" w:rsidR="008458EE" w:rsidRDefault="008458EE" w:rsidP="00776D46">
      <w:pPr>
        <w:pStyle w:val="NormalWeb"/>
        <w:spacing w:before="0" w:beforeAutospacing="0" w:after="0" w:afterAutospacing="0" w:line="360" w:lineRule="auto"/>
        <w:ind w:left="851" w:right="1134" w:firstLine="284"/>
        <w:rPr>
          <w:rFonts w:ascii="Century Gothic" w:hAnsi="Century Gothic" w:cs="Century Gothic"/>
          <w:lang w:val="en-IE"/>
        </w:rPr>
      </w:pPr>
    </w:p>
    <w:p w14:paraId="5FE3B45C" w14:textId="77777777" w:rsidR="008458EE" w:rsidRPr="00776D46" w:rsidRDefault="008458EE" w:rsidP="00776D46">
      <w:pPr>
        <w:pStyle w:val="NormalWeb"/>
        <w:spacing w:before="0" w:beforeAutospacing="0" w:after="0" w:afterAutospacing="0" w:line="480" w:lineRule="auto"/>
        <w:ind w:firstLine="284"/>
        <w:rPr>
          <w:rFonts w:ascii="Century Gothic" w:hAnsi="Century Gothic" w:cs="Century Gothic"/>
          <w:lang w:val="en-IE"/>
        </w:rPr>
      </w:pPr>
      <w:r w:rsidRPr="00880962">
        <w:rPr>
          <w:rFonts w:ascii="Century Gothic" w:hAnsi="Century Gothic" w:cs="Century Gothic"/>
        </w:rPr>
        <w:t xml:space="preserve">Metaphorical references, such as Thomas Carlyle’s account of a </w:t>
      </w:r>
      <w:proofErr w:type="spellStart"/>
      <w:r w:rsidRPr="00880962">
        <w:rPr>
          <w:rFonts w:ascii="Century Gothic" w:hAnsi="Century Gothic" w:cs="Century Gothic"/>
        </w:rPr>
        <w:t>gombeenman</w:t>
      </w:r>
      <w:proofErr w:type="spellEnd"/>
      <w:r w:rsidRPr="00880962">
        <w:rPr>
          <w:rFonts w:ascii="Century Gothic" w:hAnsi="Century Gothic" w:cs="Century Gothic"/>
        </w:rPr>
        <w:t xml:space="preserve"> who had ‘prospered … by workhouse grocery-and-meal trade, by secret </w:t>
      </w:r>
      <w:proofErr w:type="spellStart"/>
      <w:r w:rsidRPr="00880962">
        <w:rPr>
          <w:rFonts w:ascii="Century Gothic" w:hAnsi="Century Gothic" w:cs="Century Gothic"/>
        </w:rPr>
        <w:t>pawnbroking</w:t>
      </w:r>
      <w:proofErr w:type="spellEnd"/>
      <w:r w:rsidRPr="00880962">
        <w:rPr>
          <w:rFonts w:ascii="Century Gothic" w:hAnsi="Century Gothic" w:cs="Century Gothic"/>
        </w:rPr>
        <w:t xml:space="preserve">—by eating the slain’, or John Mitchel’s gothic depiction of the workhouse in </w:t>
      </w:r>
      <w:proofErr w:type="spellStart"/>
      <w:r w:rsidRPr="00880962">
        <w:rPr>
          <w:rFonts w:ascii="Century Gothic" w:hAnsi="Century Gothic" w:cs="Century Gothic"/>
        </w:rPr>
        <w:t>Glenties</w:t>
      </w:r>
      <w:proofErr w:type="spellEnd"/>
      <w:r w:rsidRPr="00880962">
        <w:rPr>
          <w:rFonts w:ascii="Century Gothic" w:hAnsi="Century Gothic" w:cs="Century Gothic"/>
        </w:rPr>
        <w:t xml:space="preserve"> as ‘the fortress of Giant Despair, </w:t>
      </w:r>
      <w:proofErr w:type="spellStart"/>
      <w:r w:rsidRPr="00880962">
        <w:rPr>
          <w:rFonts w:ascii="Century Gothic" w:hAnsi="Century Gothic" w:cs="Century Gothic"/>
        </w:rPr>
        <w:t>whereinto</w:t>
      </w:r>
      <w:proofErr w:type="spellEnd"/>
      <w:r w:rsidRPr="00880962">
        <w:rPr>
          <w:rFonts w:ascii="Century Gothic" w:hAnsi="Century Gothic" w:cs="Century Gothic"/>
        </w:rPr>
        <w:t xml:space="preserve"> he draws them one by one, and devours them there’, capture the horrors of the famine but prove nothing about cannibalism.</w:t>
      </w:r>
    </w:p>
    <w:p w14:paraId="3D8B2382" w14:textId="156A72E6" w:rsidR="008458EE" w:rsidRPr="003C2159" w:rsidRDefault="001D05E5" w:rsidP="00875E65">
      <w:pPr>
        <w:spacing w:line="480" w:lineRule="auto"/>
        <w:ind w:firstLine="284"/>
        <w:rPr>
          <w:rFonts w:ascii="Century Gothic" w:hAnsi="Century Gothic" w:cs="Century Gothic"/>
        </w:rPr>
      </w:pPr>
      <w:r>
        <w:rPr>
          <w:rFonts w:ascii="Century Gothic" w:hAnsi="Century Gothic" w:cs="Century Gothic"/>
        </w:rPr>
        <w:t xml:space="preserve">However, </w:t>
      </w:r>
      <w:r w:rsidR="008458EE" w:rsidRPr="003C2159">
        <w:rPr>
          <w:rFonts w:ascii="Century Gothic" w:hAnsi="Century Gothic" w:cs="Century Gothic"/>
        </w:rPr>
        <w:t>Mitchel</w:t>
      </w:r>
      <w:r w:rsidR="008458EE">
        <w:rPr>
          <w:rFonts w:ascii="Century Gothic" w:hAnsi="Century Gothic" w:cs="Century Gothic"/>
        </w:rPr>
        <w:t>’s</w:t>
      </w:r>
      <w:r w:rsidR="008458EE" w:rsidRPr="003C2159">
        <w:rPr>
          <w:rFonts w:ascii="Century Gothic" w:hAnsi="Century Gothic" w:cs="Century Gothic"/>
        </w:rPr>
        <w:t xml:space="preserve"> refer</w:t>
      </w:r>
      <w:r w:rsidR="008458EE">
        <w:rPr>
          <w:rFonts w:ascii="Century Gothic" w:hAnsi="Century Gothic" w:cs="Century Gothic"/>
        </w:rPr>
        <w:t>ence</w:t>
      </w:r>
      <w:r w:rsidR="008458EE" w:rsidRPr="003C2159">
        <w:rPr>
          <w:rFonts w:ascii="Century Gothic" w:hAnsi="Century Gothic" w:cs="Century Gothic"/>
        </w:rPr>
        <w:t xml:space="preserve"> to ‘</w:t>
      </w:r>
      <w:r w:rsidR="008458EE" w:rsidRPr="003C2159">
        <w:rPr>
          <w:rFonts w:ascii="Century Gothic" w:hAnsi="Century Gothic" w:cs="Century Gothic"/>
          <w:color w:val="1A1A1A"/>
        </w:rPr>
        <w:t>insane mothers [who] began to eat their young children, who died of famine before them</w:t>
      </w:r>
      <w:r w:rsidR="008458EE">
        <w:rPr>
          <w:rFonts w:ascii="Century Gothic" w:hAnsi="Century Gothic" w:cs="Century Gothic"/>
        </w:rPr>
        <w:t xml:space="preserve">’ is in a different league.  Novelist </w:t>
      </w:r>
      <w:r w:rsidR="008458EE" w:rsidRPr="003C2159">
        <w:rPr>
          <w:rFonts w:ascii="Century Gothic" w:hAnsi="Century Gothic" w:cs="Century Gothic"/>
        </w:rPr>
        <w:t xml:space="preserve">William Carleton’s </w:t>
      </w:r>
      <w:r w:rsidR="008458EE" w:rsidRPr="003C2159">
        <w:rPr>
          <w:rFonts w:ascii="Century Gothic" w:hAnsi="Century Gothic" w:cs="Century Gothic"/>
          <w:i/>
          <w:iCs/>
        </w:rPr>
        <w:t>Red Hall</w:t>
      </w:r>
      <w:r w:rsidR="008458EE">
        <w:rPr>
          <w:rFonts w:ascii="Century Gothic" w:hAnsi="Century Gothic" w:cs="Century Gothic"/>
        </w:rPr>
        <w:t xml:space="preserve">, later reissued as </w:t>
      </w:r>
      <w:r w:rsidR="008458EE" w:rsidRPr="00FE243F">
        <w:rPr>
          <w:rFonts w:ascii="Century Gothic" w:hAnsi="Century Gothic" w:cs="Century Gothic"/>
          <w:i/>
          <w:iCs/>
        </w:rPr>
        <w:t>The Black Baronet</w:t>
      </w:r>
      <w:r w:rsidR="008458EE">
        <w:rPr>
          <w:rFonts w:ascii="Century Gothic" w:hAnsi="Century Gothic" w:cs="Century Gothic"/>
        </w:rPr>
        <w:t xml:space="preserve">, and </w:t>
      </w:r>
      <w:r w:rsidR="008458EE" w:rsidRPr="008E1C77">
        <w:rPr>
          <w:rFonts w:ascii="Century Gothic" w:hAnsi="Century Gothic" w:cs="Century Gothic"/>
          <w:i/>
          <w:iCs/>
        </w:rPr>
        <w:t>The Squanders of Castle Squander</w:t>
      </w:r>
      <w:r w:rsidR="008458EE">
        <w:rPr>
          <w:rFonts w:ascii="Century Gothic" w:hAnsi="Century Gothic" w:cs="Century Gothic"/>
        </w:rPr>
        <w:t xml:space="preserve">, both novels </w:t>
      </w:r>
      <w:r w:rsidR="008458EE" w:rsidRPr="003C2159">
        <w:rPr>
          <w:rFonts w:ascii="Century Gothic" w:hAnsi="Century Gothic" w:cs="Century Gothic"/>
        </w:rPr>
        <w:t xml:space="preserve">written during the Great Famine, </w:t>
      </w:r>
      <w:r w:rsidR="008458EE">
        <w:rPr>
          <w:rFonts w:ascii="Century Gothic" w:hAnsi="Century Gothic" w:cs="Century Gothic"/>
        </w:rPr>
        <w:t xml:space="preserve">also </w:t>
      </w:r>
      <w:r w:rsidR="008458EE" w:rsidRPr="003C2159">
        <w:rPr>
          <w:rFonts w:ascii="Century Gothic" w:hAnsi="Century Gothic" w:cs="Century Gothic"/>
        </w:rPr>
        <w:t>refer</w:t>
      </w:r>
      <w:r w:rsidR="008458EE">
        <w:rPr>
          <w:rFonts w:ascii="Century Gothic" w:hAnsi="Century Gothic" w:cs="Century Gothic"/>
        </w:rPr>
        <w:t xml:space="preserve"> to literal cannibalism</w:t>
      </w:r>
      <w:r w:rsidR="008458EE" w:rsidRPr="003C2159">
        <w:rPr>
          <w:rFonts w:ascii="Century Gothic" w:hAnsi="Century Gothic" w:cs="Century Gothic"/>
        </w:rPr>
        <w:t>:</w:t>
      </w:r>
    </w:p>
    <w:p w14:paraId="1DDE1642" w14:textId="77777777" w:rsidR="008458EE" w:rsidRPr="003C2159" w:rsidRDefault="008458EE" w:rsidP="00875E65">
      <w:pPr>
        <w:spacing w:line="360" w:lineRule="auto"/>
        <w:ind w:left="800" w:right="800"/>
        <w:rPr>
          <w:rFonts w:ascii="Century Gothic" w:hAnsi="Century Gothic" w:cs="Century Gothic"/>
        </w:rPr>
      </w:pPr>
    </w:p>
    <w:p w14:paraId="6C08A842" w14:textId="77777777" w:rsidR="008458EE" w:rsidRDefault="008458EE" w:rsidP="00875E65">
      <w:pPr>
        <w:spacing w:line="360" w:lineRule="auto"/>
        <w:ind w:left="800" w:right="800"/>
        <w:rPr>
          <w:rFonts w:ascii="Century Gothic" w:hAnsi="Century Gothic" w:cs="Century Gothic"/>
        </w:rPr>
      </w:pPr>
      <w:r w:rsidRPr="003C2159">
        <w:rPr>
          <w:rFonts w:ascii="Century Gothic" w:hAnsi="Century Gothic" w:cs="Century Gothic"/>
        </w:rPr>
        <w:t>…</w:t>
      </w:r>
      <w:proofErr w:type="gramStart"/>
      <w:r w:rsidRPr="003C2159">
        <w:rPr>
          <w:rFonts w:ascii="Century Gothic" w:hAnsi="Century Gothic" w:cs="Century Gothic"/>
        </w:rPr>
        <w:t>fathers</w:t>
      </w:r>
      <w:proofErr w:type="gramEnd"/>
      <w:r w:rsidRPr="003C2159">
        <w:rPr>
          <w:rFonts w:ascii="Century Gothic" w:hAnsi="Century Gothic" w:cs="Century Gothic"/>
        </w:rPr>
        <w:t xml:space="preserve"> have been known to make</w:t>
      </w:r>
      <w:r w:rsidRPr="00EB7C3D">
        <w:rPr>
          <w:rFonts w:ascii="Century Gothic" w:hAnsi="Century Gothic" w:cs="Century Gothic"/>
        </w:rPr>
        <w:t xml:space="preserve"> a wolfish meal upon the dead bodies of their own offspring.  We might, therefore, be carried on our own description up to the very highest point of imaginable horror, without going beyond the truth.</w:t>
      </w:r>
    </w:p>
    <w:p w14:paraId="232BD45B" w14:textId="77777777" w:rsidR="008458EE" w:rsidRDefault="008458EE" w:rsidP="00875E65">
      <w:pPr>
        <w:spacing w:line="360" w:lineRule="auto"/>
        <w:ind w:left="800" w:right="800"/>
        <w:rPr>
          <w:rFonts w:ascii="Century Gothic" w:hAnsi="Century Gothic" w:cs="Century Gothic"/>
        </w:rPr>
      </w:pPr>
    </w:p>
    <w:p w14:paraId="637E5B95" w14:textId="77777777" w:rsidR="008458EE" w:rsidRDefault="008458EE" w:rsidP="00875E65">
      <w:pPr>
        <w:spacing w:line="360" w:lineRule="auto"/>
        <w:ind w:left="800" w:right="800"/>
        <w:rPr>
          <w:rFonts w:ascii="Century Gothic" w:hAnsi="Century Gothic" w:cs="Century Gothic"/>
        </w:rPr>
      </w:pPr>
      <w:r>
        <w:rPr>
          <w:rFonts w:ascii="Century Gothic" w:hAnsi="Century Gothic" w:cs="Century Gothic"/>
        </w:rPr>
        <w:t>On Saturday, the 25</w:t>
      </w:r>
      <w:r w:rsidRPr="00D67559">
        <w:rPr>
          <w:rFonts w:ascii="Century Gothic" w:hAnsi="Century Gothic" w:cs="Century Gothic"/>
          <w:vertAlign w:val="superscript"/>
        </w:rPr>
        <w:t>th</w:t>
      </w:r>
      <w:r>
        <w:rPr>
          <w:rFonts w:ascii="Century Gothic" w:hAnsi="Century Gothic" w:cs="Century Gothic"/>
        </w:rPr>
        <w:t xml:space="preserve"> inst., a tender and affectionate father, stuffed by so many cubic feet of cold wind, foul air, all resulting from extermination and the benevolence of a humane landlord, will, in the very wantonness of repletion, feed upon the dead body of his own child—for which entertaining </w:t>
      </w:r>
      <w:r>
        <w:rPr>
          <w:rFonts w:ascii="Century Gothic" w:hAnsi="Century Gothic" w:cs="Century Gothic"/>
        </w:rPr>
        <w:lastRenderedPageBreak/>
        <w:t xml:space="preserve">performance he will have the satisfaction, subsequently, of enacting with the success the interesting character of a felon, and be benevolently lodged in the </w:t>
      </w:r>
      <w:proofErr w:type="spellStart"/>
      <w:r>
        <w:rPr>
          <w:rFonts w:ascii="Century Gothic" w:hAnsi="Century Gothic" w:cs="Century Gothic"/>
        </w:rPr>
        <w:t>gaol</w:t>
      </w:r>
      <w:proofErr w:type="spellEnd"/>
      <w:r>
        <w:rPr>
          <w:rFonts w:ascii="Century Gothic" w:hAnsi="Century Gothic" w:cs="Century Gothic"/>
        </w:rPr>
        <w:t xml:space="preserve"> of the county.</w:t>
      </w:r>
    </w:p>
    <w:p w14:paraId="018C49A3" w14:textId="77777777" w:rsidR="008458EE" w:rsidRDefault="008458EE" w:rsidP="00875E65">
      <w:pPr>
        <w:spacing w:line="360" w:lineRule="auto"/>
        <w:ind w:left="800" w:right="800"/>
        <w:rPr>
          <w:rFonts w:ascii="Century Gothic" w:hAnsi="Century Gothic" w:cs="Century Gothic"/>
        </w:rPr>
      </w:pPr>
    </w:p>
    <w:p w14:paraId="37776B1E" w14:textId="260F17AB" w:rsidR="008458EE" w:rsidRPr="00706B89" w:rsidRDefault="008458EE" w:rsidP="00706B89">
      <w:pPr>
        <w:spacing w:line="480" w:lineRule="auto"/>
        <w:ind w:firstLine="720"/>
        <w:rPr>
          <w:rFonts w:ascii="Century Gothic" w:hAnsi="Century Gothic" w:cs="Century Gothic"/>
        </w:rPr>
      </w:pPr>
      <w:r w:rsidRPr="008E1C77">
        <w:rPr>
          <w:rFonts w:ascii="Century Gothic" w:hAnsi="Century Gothic" w:cs="Century Gothic"/>
          <w:i/>
          <w:iCs/>
        </w:rPr>
        <w:t>The Squanders of Castle Squander</w:t>
      </w:r>
      <w:r>
        <w:rPr>
          <w:rFonts w:ascii="Century Gothic" w:hAnsi="Century Gothic" w:cs="Century Gothic"/>
        </w:rPr>
        <w:t xml:space="preserve"> devotes a few pages to describing a father who makes a meal of his dead son</w:t>
      </w:r>
      <w:r w:rsidRPr="008E1C77">
        <w:rPr>
          <w:rFonts w:ascii="Century Gothic" w:hAnsi="Century Gothic" w:cs="Century Gothic"/>
        </w:rPr>
        <w:t>.</w:t>
      </w:r>
      <w:r w:rsidR="00706B89">
        <w:rPr>
          <w:rFonts w:ascii="Century Gothic" w:hAnsi="Century Gothic" w:cs="Century Gothic"/>
        </w:rPr>
        <w:t xml:space="preserve">  </w:t>
      </w:r>
      <w:r>
        <w:rPr>
          <w:rFonts w:ascii="Century Gothic" w:hAnsi="Century Gothic" w:cs="Century Gothic"/>
          <w:lang w:val="en-IE"/>
        </w:rPr>
        <w:t xml:space="preserve">It is likely, as Melissa Fegan notes, that this account (and possibly also Mitchel’s claim) were inspired by press reports of one of two incidents involving corpse consumption in Galway </w:t>
      </w:r>
      <w:r w:rsidRPr="00EB7C3D">
        <w:rPr>
          <w:rFonts w:ascii="Century Gothic" w:hAnsi="Century Gothic" w:cs="Century Gothic"/>
          <w:lang w:val="en-IE"/>
        </w:rPr>
        <w:t>a few years earlier</w:t>
      </w:r>
      <w:r>
        <w:rPr>
          <w:rFonts w:ascii="Century Gothic" w:hAnsi="Century Gothic" w:cs="Century Gothic"/>
          <w:lang w:val="en-IE"/>
        </w:rPr>
        <w:t>, to which I now turn</w:t>
      </w:r>
      <w:r w:rsidRPr="00EB7C3D">
        <w:rPr>
          <w:rFonts w:ascii="Century Gothic" w:hAnsi="Century Gothic" w:cs="Century Gothic"/>
          <w:lang w:val="en-IE"/>
        </w:rPr>
        <w:t xml:space="preserve">. </w:t>
      </w:r>
    </w:p>
    <w:p w14:paraId="7B552A3F" w14:textId="77777777" w:rsidR="008458EE" w:rsidRDefault="008458EE" w:rsidP="00875E65">
      <w:pPr>
        <w:spacing w:line="480" w:lineRule="auto"/>
        <w:ind w:firstLine="720"/>
        <w:rPr>
          <w:rFonts w:ascii="Century Gothic" w:hAnsi="Century Gothic" w:cs="Century Gothic"/>
          <w:lang w:val="en-IE"/>
        </w:rPr>
      </w:pPr>
      <w:r w:rsidRPr="00EB7C3D">
        <w:rPr>
          <w:rFonts w:ascii="Century Gothic" w:hAnsi="Century Gothic" w:cs="Century Gothic"/>
          <w:lang w:val="en-IE"/>
        </w:rPr>
        <w:t xml:space="preserve">In May 1849 Rev. James Anderson, rector of Ballinrobe in County Mayo, wrote a long open letter to prime minister Lord John Russell, in the course of which he described a starving man who had extracted the heart and liver from a ship-wrecked corpse ‘and </w:t>
      </w:r>
      <w:r w:rsidRPr="00EB7C3D">
        <w:rPr>
          <w:rFonts w:ascii="Century Gothic" w:hAnsi="Century Gothic" w:cs="Century Gothic"/>
          <w:i/>
          <w:iCs/>
          <w:lang w:val="en-IE"/>
        </w:rPr>
        <w:t>that</w:t>
      </w:r>
      <w:r w:rsidRPr="00EB7C3D">
        <w:rPr>
          <w:rFonts w:ascii="Century Gothic" w:hAnsi="Century Gothic" w:cs="Century Gothic"/>
          <w:lang w:val="en-IE"/>
        </w:rPr>
        <w:t xml:space="preserve"> was the maddening feast on which he regaled himself and his family’.  Anderson’s letter was widely reported in the press and raised in the House of Commons by Henry Arthur Herbert, M.P. for Kerry. </w:t>
      </w:r>
    </w:p>
    <w:p w14:paraId="0D42B69D" w14:textId="7768A499" w:rsidR="008458EE" w:rsidRPr="00EB7C3D" w:rsidRDefault="00CC3F6B" w:rsidP="00875E65">
      <w:pPr>
        <w:spacing w:line="480" w:lineRule="auto"/>
        <w:ind w:firstLine="720"/>
        <w:rPr>
          <w:rFonts w:ascii="Century Gothic" w:hAnsi="Century Gothic" w:cs="Century Gothic"/>
          <w:lang w:val="en-IE"/>
        </w:rPr>
      </w:pPr>
      <w:r>
        <w:rPr>
          <w:rFonts w:ascii="Century Gothic" w:hAnsi="Century Gothic" w:cs="Century Gothic"/>
          <w:lang w:val="en-IE"/>
        </w:rPr>
        <w:t>Lord John</w:t>
      </w:r>
      <w:r w:rsidR="008458EE" w:rsidRPr="00EB7C3D">
        <w:rPr>
          <w:rFonts w:ascii="Century Gothic" w:hAnsi="Century Gothic" w:cs="Century Gothic"/>
          <w:lang w:val="en-IE"/>
        </w:rPr>
        <w:t xml:space="preserve"> felt compelled to reply in some detail to the charge of famine-induced cannibalism.</w:t>
      </w:r>
      <w:r>
        <w:rPr>
          <w:rFonts w:ascii="Century Gothic" w:hAnsi="Century Gothic" w:cs="Century Gothic"/>
          <w:lang w:val="en-IE"/>
        </w:rPr>
        <w:t xml:space="preserve">  </w:t>
      </w:r>
      <w:r w:rsidR="008458EE" w:rsidRPr="00EB7C3D">
        <w:rPr>
          <w:rFonts w:ascii="Century Gothic" w:hAnsi="Century Gothic" w:cs="Century Gothic"/>
          <w:lang w:val="en-IE"/>
        </w:rPr>
        <w:t xml:space="preserve">In his statement to the House of Commons </w:t>
      </w:r>
      <w:r w:rsidR="008458EE">
        <w:rPr>
          <w:rFonts w:ascii="Century Gothic" w:hAnsi="Century Gothic" w:cs="Century Gothic"/>
          <w:lang w:val="en-IE"/>
        </w:rPr>
        <w:t>he</w:t>
      </w:r>
      <w:r w:rsidR="008458EE" w:rsidRPr="00EB7C3D">
        <w:rPr>
          <w:rFonts w:ascii="Century Gothic" w:hAnsi="Century Gothic" w:cs="Century Gothic"/>
          <w:lang w:val="en-IE"/>
        </w:rPr>
        <w:t xml:space="preserve"> revealed that the alleged incident had occurred the previous November in the Clifden union and claimed that the culprit was a well-fed labourer ‘of singularly voracious appetite... not at all suffering from distress himself’ (although two of his sisters were on relief).  Initially, according to Russell, the </w:t>
      </w:r>
      <w:r w:rsidR="008458EE">
        <w:rPr>
          <w:rFonts w:ascii="Century Gothic" w:hAnsi="Century Gothic" w:cs="Century Gothic"/>
          <w:lang w:val="en-IE"/>
        </w:rPr>
        <w:t>‘cannibal’</w:t>
      </w:r>
      <w:r w:rsidR="008458EE" w:rsidRPr="00EB7C3D">
        <w:rPr>
          <w:rFonts w:ascii="Century Gothic" w:hAnsi="Century Gothic" w:cs="Century Gothic"/>
          <w:lang w:val="en-IE"/>
        </w:rPr>
        <w:t xml:space="preserve"> did not identify the corpse as human, but on being apprised of this by neighbours, ‘</w:t>
      </w:r>
      <w:r w:rsidR="008458EE" w:rsidRPr="00EB7C3D">
        <w:rPr>
          <w:rFonts w:ascii="Century Gothic" w:hAnsi="Century Gothic" w:cs="Century Gothic"/>
          <w:lang w:val="en-GB"/>
        </w:rPr>
        <w:t xml:space="preserve">it does not appear that he ate any portion of the flesh, whatever his original intention might have been’.  </w:t>
      </w:r>
      <w:r w:rsidR="008458EE" w:rsidRPr="00EB7C3D">
        <w:rPr>
          <w:rFonts w:ascii="Century Gothic" w:hAnsi="Century Gothic" w:cs="Century Gothic"/>
          <w:lang w:val="en-IE"/>
        </w:rPr>
        <w:t xml:space="preserve">Russell’s disingenuous </w:t>
      </w:r>
      <w:r w:rsidR="008458EE" w:rsidRPr="00EB7C3D">
        <w:rPr>
          <w:rFonts w:ascii="Century Gothic" w:hAnsi="Century Gothic" w:cs="Century Gothic"/>
          <w:lang w:val="en-IE"/>
        </w:rPr>
        <w:lastRenderedPageBreak/>
        <w:t xml:space="preserve">statement was widely reported, and was the focus of a long rebuttal in the </w:t>
      </w:r>
      <w:r w:rsidR="008458EE" w:rsidRPr="00EB7C3D">
        <w:rPr>
          <w:rFonts w:ascii="Century Gothic" w:hAnsi="Century Gothic" w:cs="Century Gothic"/>
          <w:i/>
          <w:iCs/>
          <w:lang w:val="en-IE"/>
        </w:rPr>
        <w:t>Freeman’s Journal</w:t>
      </w:r>
      <w:r w:rsidR="008458EE">
        <w:rPr>
          <w:rFonts w:ascii="Century Gothic" w:hAnsi="Century Gothic" w:cs="Century Gothic"/>
          <w:lang w:val="en-IE"/>
        </w:rPr>
        <w:t xml:space="preserve"> and a further letter from Rev. Anderson</w:t>
      </w:r>
      <w:r w:rsidR="008458EE" w:rsidRPr="00EB7C3D">
        <w:rPr>
          <w:rFonts w:ascii="Century Gothic" w:hAnsi="Century Gothic" w:cs="Century Gothic"/>
          <w:lang w:val="en-IE"/>
        </w:rPr>
        <w:t xml:space="preserve">.  The </w:t>
      </w:r>
      <w:r w:rsidR="008458EE" w:rsidRPr="00EB7C3D">
        <w:rPr>
          <w:rFonts w:ascii="Century Gothic" w:hAnsi="Century Gothic" w:cs="Century Gothic"/>
          <w:i/>
          <w:iCs/>
          <w:lang w:val="en-IE"/>
        </w:rPr>
        <w:t>Freeman’s</w:t>
      </w:r>
      <w:r w:rsidR="008458EE" w:rsidRPr="00EB7C3D">
        <w:rPr>
          <w:rFonts w:ascii="Century Gothic" w:hAnsi="Century Gothic" w:cs="Century Gothic"/>
          <w:lang w:val="en-IE"/>
        </w:rPr>
        <w:t xml:space="preserve"> protested that the only detail on which Anderson had erred was on ‘the eating of the putrid heart’, and took particular exception to Russell’s assertion that ‘the Clifden cannibal’, one Patrick Diamond, was well fed or, as claimed by the London </w:t>
      </w:r>
      <w:r w:rsidR="008458EE" w:rsidRPr="00EB7C3D">
        <w:rPr>
          <w:rFonts w:ascii="Century Gothic" w:hAnsi="Century Gothic" w:cs="Century Gothic"/>
          <w:i/>
          <w:iCs/>
          <w:lang w:val="en-IE"/>
        </w:rPr>
        <w:t>Times</w:t>
      </w:r>
      <w:r w:rsidR="008458EE" w:rsidRPr="00EB7C3D">
        <w:rPr>
          <w:rFonts w:ascii="Century Gothic" w:hAnsi="Century Gothic" w:cs="Century Gothic"/>
          <w:lang w:val="en-IE"/>
        </w:rPr>
        <w:t>, ‘a fat man’:</w:t>
      </w:r>
    </w:p>
    <w:p w14:paraId="53646519" w14:textId="77777777" w:rsidR="008458EE" w:rsidRPr="00EB7C3D" w:rsidRDefault="008458EE" w:rsidP="00875E65">
      <w:pPr>
        <w:spacing w:line="360" w:lineRule="auto"/>
        <w:ind w:left="720" w:right="720" w:firstLine="720"/>
        <w:rPr>
          <w:rFonts w:ascii="Century Gothic" w:hAnsi="Century Gothic" w:cs="Century Gothic"/>
          <w:lang w:val="en-IE"/>
        </w:rPr>
      </w:pPr>
    </w:p>
    <w:p w14:paraId="4D875589" w14:textId="77777777" w:rsidR="008458EE" w:rsidRPr="00EB7C3D" w:rsidRDefault="008458EE" w:rsidP="00875E65">
      <w:pPr>
        <w:spacing w:line="360" w:lineRule="auto"/>
        <w:ind w:left="720" w:right="720" w:firstLine="720"/>
        <w:rPr>
          <w:rFonts w:ascii="Century Gothic" w:hAnsi="Century Gothic" w:cs="Century Gothic"/>
          <w:lang w:val="en-IE"/>
        </w:rPr>
      </w:pPr>
      <w:r w:rsidRPr="00EB7C3D">
        <w:rPr>
          <w:rFonts w:ascii="Century Gothic" w:hAnsi="Century Gothic" w:cs="Century Gothic"/>
          <w:lang w:val="en-IE"/>
        </w:rPr>
        <w:t xml:space="preserve">Patrick Diamond, the fat labourer, must be as great a curiosity as the extinct </w:t>
      </w:r>
      <w:r w:rsidRPr="00EB7C3D">
        <w:rPr>
          <w:rFonts w:ascii="Century Gothic" w:hAnsi="Century Gothic" w:cs="Century Gothic"/>
          <w:i/>
          <w:iCs/>
          <w:lang w:val="en-IE"/>
        </w:rPr>
        <w:t>Dodo</w:t>
      </w:r>
      <w:r w:rsidRPr="00EB7C3D">
        <w:rPr>
          <w:rFonts w:ascii="Century Gothic" w:hAnsi="Century Gothic" w:cs="Century Gothic"/>
          <w:lang w:val="en-IE"/>
        </w:rPr>
        <w:t xml:space="preserve">.  We believe he is the only man of his race on whom a pound of Indian meal per diem has raised the thick coat of fat which gives the </w:t>
      </w:r>
      <w:r w:rsidRPr="00EB7C3D">
        <w:rPr>
          <w:rFonts w:ascii="Century Gothic" w:hAnsi="Century Gothic" w:cs="Century Gothic"/>
          <w:i/>
          <w:iCs/>
          <w:lang w:val="en-IE"/>
        </w:rPr>
        <w:t>Times</w:t>
      </w:r>
      <w:r w:rsidRPr="00EB7C3D">
        <w:rPr>
          <w:rFonts w:ascii="Century Gothic" w:hAnsi="Century Gothic" w:cs="Century Gothic"/>
          <w:lang w:val="en-IE"/>
        </w:rPr>
        <w:t xml:space="preserve"> the power of triumphant refutation.  Such miraculous obesity cut away the ground from the Rev. Mr. Anderson, and raises the presumption that all the Irish are shamming... But, after all, it did appear that Diamond did cut out the heart—nay more, that this ‘fat and well-fed labourer’ did meditate the eating thereof until he was told, what his eyes must plainly have told him before, that the trun</w:t>
      </w:r>
      <w:r>
        <w:rPr>
          <w:rFonts w:ascii="Century Gothic" w:hAnsi="Century Gothic" w:cs="Century Gothic"/>
          <w:lang w:val="en-IE"/>
        </w:rPr>
        <w:t>k was that of a human body!  Thi</w:t>
      </w:r>
      <w:r w:rsidRPr="00EB7C3D">
        <w:rPr>
          <w:rFonts w:ascii="Century Gothic" w:hAnsi="Century Gothic" w:cs="Century Gothic"/>
          <w:lang w:val="en-IE"/>
        </w:rPr>
        <w:t xml:space="preserve">s could not well be got over, and how is it explained? Well, by another fact of equal singularity with the fabulous fatness—that Diamond had a most voracious appetite, and of such abnormal irregularity, that he would devour rank weeds or green grass to satisfy its enormous cravings! We leave this satisfactory explanation untouched.  Is there a human being, Lord John and the </w:t>
      </w:r>
      <w:r w:rsidRPr="00EB7C3D">
        <w:rPr>
          <w:rFonts w:ascii="Century Gothic" w:hAnsi="Century Gothic" w:cs="Century Gothic"/>
          <w:i/>
          <w:iCs/>
          <w:lang w:val="en-IE"/>
        </w:rPr>
        <w:t>Times</w:t>
      </w:r>
      <w:r w:rsidRPr="00EB7C3D">
        <w:rPr>
          <w:rFonts w:ascii="Century Gothic" w:hAnsi="Century Gothic" w:cs="Century Gothic"/>
          <w:lang w:val="en-IE"/>
        </w:rPr>
        <w:t xml:space="preserve"> inclusive, who believes it?</w:t>
      </w:r>
    </w:p>
    <w:p w14:paraId="5BE9405C" w14:textId="77777777" w:rsidR="008458EE" w:rsidRPr="00EB7C3D" w:rsidRDefault="008458EE" w:rsidP="00875E65">
      <w:pPr>
        <w:spacing w:line="480" w:lineRule="auto"/>
        <w:ind w:firstLine="720"/>
        <w:rPr>
          <w:rFonts w:ascii="Century Gothic" w:hAnsi="Century Gothic" w:cs="Century Gothic"/>
          <w:lang w:val="en-IE"/>
        </w:rPr>
      </w:pPr>
    </w:p>
    <w:p w14:paraId="1E56F03A" w14:textId="2C0BCD9E" w:rsidR="008458EE" w:rsidRPr="00EB7C3D" w:rsidRDefault="008458EE" w:rsidP="00875E65">
      <w:pPr>
        <w:spacing w:line="480" w:lineRule="auto"/>
        <w:ind w:firstLine="720"/>
        <w:rPr>
          <w:rFonts w:ascii="Century Gothic" w:hAnsi="Century Gothic" w:cs="Century Gothic"/>
          <w:lang w:val="en-IE"/>
        </w:rPr>
      </w:pPr>
      <w:r w:rsidRPr="00EB7C3D">
        <w:rPr>
          <w:rFonts w:ascii="Century Gothic" w:hAnsi="Century Gothic" w:cs="Century Gothic"/>
          <w:lang w:val="en-IE"/>
        </w:rPr>
        <w:t xml:space="preserve">Which is the less plausible, Patrick Diamond’s girth or his failure to distinguish the corpse as human? </w:t>
      </w:r>
      <w:r>
        <w:rPr>
          <w:rFonts w:ascii="Century Gothic" w:hAnsi="Century Gothic" w:cs="Century Gothic"/>
          <w:lang w:val="en-IE"/>
        </w:rPr>
        <w:t xml:space="preserve">James Anderson was firmly convinced that </w:t>
      </w:r>
      <w:r>
        <w:rPr>
          <w:rFonts w:ascii="Century Gothic" w:hAnsi="Century Gothic" w:cs="Century Gothic"/>
          <w:lang w:val="en-IE"/>
        </w:rPr>
        <w:lastRenderedPageBreak/>
        <w:t>Diamond knew what he was doing, and the Catholic curate of Spiddal reassured Anderson that he had told ‘a tale, alas, too familiar here’.  But w</w:t>
      </w:r>
      <w:r w:rsidRPr="00EB7C3D">
        <w:rPr>
          <w:rFonts w:ascii="Century Gothic" w:hAnsi="Century Gothic" w:cs="Century Gothic"/>
          <w:lang w:val="en-IE"/>
        </w:rPr>
        <w:t>hat actually transpired is</w:t>
      </w:r>
      <w:r>
        <w:rPr>
          <w:rFonts w:ascii="Century Gothic" w:hAnsi="Century Gothic" w:cs="Century Gothic"/>
          <w:lang w:val="en-IE"/>
        </w:rPr>
        <w:t xml:space="preserve"> </w:t>
      </w:r>
      <w:r w:rsidR="00706B89">
        <w:rPr>
          <w:rFonts w:ascii="Century Gothic" w:hAnsi="Century Gothic" w:cs="Century Gothic"/>
          <w:lang w:val="en-IE"/>
        </w:rPr>
        <w:t xml:space="preserve">perhaps </w:t>
      </w:r>
      <w:r>
        <w:rPr>
          <w:rFonts w:ascii="Century Gothic" w:hAnsi="Century Gothic" w:cs="Century Gothic"/>
          <w:lang w:val="en-IE"/>
        </w:rPr>
        <w:t>rather</w:t>
      </w:r>
      <w:r w:rsidRPr="00EB7C3D">
        <w:rPr>
          <w:rFonts w:ascii="Century Gothic" w:hAnsi="Century Gothic" w:cs="Century Gothic"/>
          <w:lang w:val="en-IE"/>
        </w:rPr>
        <w:t xml:space="preserve"> lost in the ‘spin’ of the different reports.  </w:t>
      </w:r>
    </w:p>
    <w:p w14:paraId="084A9CA4" w14:textId="77777777" w:rsidR="008458EE" w:rsidRPr="00E04623" w:rsidRDefault="008458EE" w:rsidP="00875E65">
      <w:pPr>
        <w:widowControl w:val="0"/>
        <w:autoSpaceDE w:val="0"/>
        <w:autoSpaceDN w:val="0"/>
        <w:adjustRightInd w:val="0"/>
        <w:spacing w:line="480" w:lineRule="auto"/>
        <w:ind w:firstLine="720"/>
        <w:rPr>
          <w:rFonts w:ascii="Century Gothic" w:hAnsi="Century Gothic" w:cs="Century Gothic"/>
        </w:rPr>
      </w:pPr>
      <w:r>
        <w:rPr>
          <w:rFonts w:ascii="Century Gothic" w:hAnsi="Century Gothic" w:cs="Century Gothic"/>
        </w:rPr>
        <w:t xml:space="preserve">Another instance, the likely inspiration for Carleton’s account, is harder to discredit. It refers to a second Connemara man, one John Connelly, who had been convicted of stealing sheep and sentenced to three months hard </w:t>
      </w:r>
      <w:proofErr w:type="spellStart"/>
      <w:r>
        <w:rPr>
          <w:rFonts w:ascii="Century Gothic" w:hAnsi="Century Gothic" w:cs="Century Gothic"/>
        </w:rPr>
        <w:t>labour</w:t>
      </w:r>
      <w:proofErr w:type="spellEnd"/>
      <w:r>
        <w:rPr>
          <w:rFonts w:ascii="Century Gothic" w:hAnsi="Century Gothic" w:cs="Century Gothic"/>
        </w:rPr>
        <w:t>, since ‘an end should be put to such practices or that no man’s property could be safe’.  The sentence prompted a resident magistrate to intervene</w:t>
      </w:r>
      <w:r w:rsidRPr="00EB7C3D">
        <w:rPr>
          <w:rFonts w:ascii="Century Gothic" w:hAnsi="Century Gothic" w:cs="Century Gothic"/>
        </w:rPr>
        <w:t>:</w:t>
      </w:r>
    </w:p>
    <w:p w14:paraId="31680291" w14:textId="77777777" w:rsidR="008458EE" w:rsidRPr="00EB7C3D" w:rsidRDefault="008458EE" w:rsidP="00875E65">
      <w:pPr>
        <w:spacing w:line="360" w:lineRule="auto"/>
        <w:ind w:left="720" w:right="600" w:firstLine="120"/>
        <w:rPr>
          <w:rFonts w:ascii="Century Gothic" w:hAnsi="Century Gothic" w:cs="Century Gothic"/>
        </w:rPr>
      </w:pPr>
      <w:r>
        <w:rPr>
          <w:rFonts w:ascii="Century Gothic" w:hAnsi="Century Gothic" w:cs="Century Gothic"/>
        </w:rPr>
        <w:t xml:space="preserve">    Mr. </w:t>
      </w:r>
      <w:proofErr w:type="spellStart"/>
      <w:r>
        <w:rPr>
          <w:rFonts w:ascii="Century Gothic" w:hAnsi="Century Gothic" w:cs="Century Gothic"/>
        </w:rPr>
        <w:t>Dopping</w:t>
      </w:r>
      <w:proofErr w:type="spellEnd"/>
      <w:r>
        <w:rPr>
          <w:rFonts w:ascii="Century Gothic" w:hAnsi="Century Gothic" w:cs="Century Gothic"/>
        </w:rPr>
        <w:t>, Resident magistrate, stood up and addressing the Court said, that he felt bound to explain to the Court that he knew of this case.  He had been told that the prisoner and his family were starving when this offence had been committed.  One of his children had died and he had been credibly informed that the mother ate part of its legs and feet after its death.  He had the body exhumed and found that nothing but the bones remained of its legs and feet.  A thrill of horror pervaded the court at this announcement.  There was deep silence for several minutes, during which time many a tear trickled down the cheeks of those present.  Even the court wept.  The prisoner was instantly discharged.</w:t>
      </w:r>
    </w:p>
    <w:p w14:paraId="7E3736FC" w14:textId="77777777" w:rsidR="008458EE" w:rsidRDefault="008458EE" w:rsidP="00875E65">
      <w:pPr>
        <w:spacing w:line="480" w:lineRule="auto"/>
        <w:ind w:firstLine="605"/>
        <w:rPr>
          <w:rFonts w:ascii="Century Gothic" w:hAnsi="Century Gothic" w:cs="Century Gothic"/>
        </w:rPr>
      </w:pPr>
    </w:p>
    <w:p w14:paraId="2745583C" w14:textId="77777777" w:rsidR="008458EE" w:rsidRDefault="008458EE" w:rsidP="00875E65">
      <w:pPr>
        <w:spacing w:line="480" w:lineRule="auto"/>
        <w:ind w:firstLine="605"/>
        <w:rPr>
          <w:rFonts w:ascii="Century Gothic" w:hAnsi="Century Gothic" w:cs="Century Gothic"/>
        </w:rPr>
      </w:pPr>
      <w:r>
        <w:rPr>
          <w:rFonts w:ascii="Century Gothic" w:hAnsi="Century Gothic" w:cs="Century Gothic"/>
        </w:rPr>
        <w:t xml:space="preserve">It is important to remember that the evidence on famine cannibalism is often untrustworthy.  On the one hand, it is not always easy to distinguish between what can be attested and what seems plausible. Legal and standard documentary sources may sway us more readily than folk memory </w:t>
      </w:r>
      <w:r>
        <w:rPr>
          <w:rFonts w:ascii="Century Gothic" w:hAnsi="Century Gothic" w:cs="Century Gothic"/>
        </w:rPr>
        <w:lastRenderedPageBreak/>
        <w:t xml:space="preserve">or biblical narratives.  But is it fair to dismiss the latter as mere rhetorical devices?  </w:t>
      </w:r>
    </w:p>
    <w:p w14:paraId="2A56C4D9" w14:textId="77777777" w:rsidR="008458EE" w:rsidRDefault="008458EE" w:rsidP="00875E65">
      <w:pPr>
        <w:spacing w:line="480" w:lineRule="auto"/>
        <w:ind w:firstLine="605"/>
        <w:rPr>
          <w:rFonts w:ascii="Century Gothic" w:hAnsi="Century Gothic" w:cs="Century Gothic"/>
        </w:rPr>
      </w:pPr>
      <w:r>
        <w:rPr>
          <w:rFonts w:ascii="Century Gothic" w:hAnsi="Century Gothic" w:cs="Century Gothic"/>
        </w:rPr>
        <w:t xml:space="preserve">On the other hand, the relative ‘silence’ on cannibalism in Ireland during the 1840s is no proof that it did not happen.  The taboo against cannibalism meant that, when and if it occurred, it would have been furtive, all traces hidden by the perpetrators.  And the same taboo would have inhibited others from recalling it.  William Carleton’s expressed unease about portraying cannibalism in </w:t>
      </w:r>
      <w:r w:rsidRPr="00335AB7">
        <w:rPr>
          <w:rFonts w:ascii="Century Gothic" w:hAnsi="Century Gothic" w:cs="Century Gothic"/>
          <w:i/>
          <w:iCs/>
        </w:rPr>
        <w:t>Castle Squander</w:t>
      </w:r>
      <w:r>
        <w:rPr>
          <w:rFonts w:ascii="Century Gothic" w:hAnsi="Century Gothic" w:cs="Century Gothic"/>
        </w:rPr>
        <w:t xml:space="preserve">, even though </w:t>
      </w:r>
      <w:r w:rsidRPr="008E1C77">
        <w:rPr>
          <w:rFonts w:ascii="Century Gothic" w:hAnsi="Century Gothic" w:cs="Century Gothic"/>
        </w:rPr>
        <w:t>'six or seven such scenes occurred in Ireland during the last four years'</w:t>
      </w:r>
      <w:r>
        <w:rPr>
          <w:rFonts w:ascii="Century Gothic" w:hAnsi="Century Gothic" w:cs="Century Gothic"/>
        </w:rPr>
        <w:t xml:space="preserve">, is interesting in this respect.  </w:t>
      </w:r>
      <w:r w:rsidRPr="00EB7C3D">
        <w:rPr>
          <w:rFonts w:ascii="Century Gothic" w:hAnsi="Century Gothic" w:cs="Century Gothic"/>
        </w:rPr>
        <w:t>Folklore about the Great Famine contain</w:t>
      </w:r>
      <w:r>
        <w:rPr>
          <w:rFonts w:ascii="Century Gothic" w:hAnsi="Century Gothic" w:cs="Century Gothic"/>
        </w:rPr>
        <w:t xml:space="preserve">s no </w:t>
      </w:r>
      <w:r w:rsidRPr="00EB7C3D">
        <w:rPr>
          <w:rFonts w:ascii="Century Gothic" w:hAnsi="Century Gothic" w:cs="Century Gothic"/>
        </w:rPr>
        <w:t>eviden</w:t>
      </w:r>
      <w:r>
        <w:rPr>
          <w:rFonts w:ascii="Century Gothic" w:hAnsi="Century Gothic" w:cs="Century Gothic"/>
        </w:rPr>
        <w:t>ce or even hints of it, although it is rife with mentions of famine foods, familiar and unfamiliar.  But p</w:t>
      </w:r>
      <w:r w:rsidRPr="00EB7C3D">
        <w:rPr>
          <w:rFonts w:ascii="Century Gothic" w:hAnsi="Century Gothic" w:cs="Century Gothic"/>
        </w:rPr>
        <w:t xml:space="preserve">erhaps </w:t>
      </w:r>
      <w:r>
        <w:rPr>
          <w:rFonts w:ascii="Century Gothic" w:hAnsi="Century Gothic" w:cs="Century Gothic"/>
        </w:rPr>
        <w:t xml:space="preserve">folk memory’s silence on human meat as famine food </w:t>
      </w:r>
      <w:r w:rsidRPr="00EB7C3D">
        <w:rPr>
          <w:rFonts w:ascii="Century Gothic" w:hAnsi="Century Gothic" w:cs="Century Gothic"/>
        </w:rPr>
        <w:t xml:space="preserve">reflected twentieth-century sensitivities rather than nineteenth-century realities? </w:t>
      </w:r>
    </w:p>
    <w:p w14:paraId="5DCA8482" w14:textId="77777777" w:rsidR="008458EE" w:rsidRDefault="008458EE" w:rsidP="00875E65">
      <w:pPr>
        <w:spacing w:line="480" w:lineRule="auto"/>
        <w:ind w:firstLine="605"/>
        <w:rPr>
          <w:rFonts w:ascii="Century Gothic" w:hAnsi="Century Gothic" w:cs="Century Gothic"/>
        </w:rPr>
      </w:pPr>
      <w:r>
        <w:rPr>
          <w:rFonts w:ascii="Century Gothic" w:hAnsi="Century Gothic" w:cs="Century Gothic"/>
        </w:rPr>
        <w:t>Yet the hard evidence for both corpse consumption and murder-cannibalism in conditions of extreme famine in both twentieth-century Russia and China, and in the micro-historic anecdotes outlined at the outset of this talk, lend more credence to earlier less well-documented assertions.</w:t>
      </w:r>
    </w:p>
    <w:p w14:paraId="3D4A5A99" w14:textId="77777777" w:rsidR="008458EE" w:rsidRDefault="008458EE" w:rsidP="00880962">
      <w:pPr>
        <w:spacing w:line="480" w:lineRule="auto"/>
        <w:ind w:firstLine="605"/>
        <w:rPr>
          <w:rFonts w:ascii="Century Gothic" w:hAnsi="Century Gothic" w:cs="Century Gothic"/>
        </w:rPr>
      </w:pPr>
      <w:r>
        <w:rPr>
          <w:rFonts w:ascii="Century Gothic" w:hAnsi="Century Gothic" w:cs="Century Gothic"/>
        </w:rPr>
        <w:t xml:space="preserve">But this is a place where, inevitably, empirical history must take a back seat.  </w:t>
      </w:r>
    </w:p>
    <w:p w14:paraId="4EA1FBF5" w14:textId="5BDBFFB6" w:rsidR="00B108B3" w:rsidRPr="0099055F" w:rsidRDefault="008458EE" w:rsidP="001D05E5">
      <w:pPr>
        <w:spacing w:line="480" w:lineRule="auto"/>
        <w:ind w:firstLine="605"/>
        <w:rPr>
          <w:rFonts w:ascii="Century Gothic" w:hAnsi="Century Gothic" w:cs="Century Gothic"/>
        </w:rPr>
      </w:pPr>
      <w:r>
        <w:rPr>
          <w:rFonts w:ascii="Century Gothic" w:hAnsi="Century Gothic" w:cs="Century Gothic"/>
        </w:rPr>
        <w:t xml:space="preserve">In their sympathy for the accused, John </w:t>
      </w:r>
      <w:proofErr w:type="spellStart"/>
      <w:r>
        <w:rPr>
          <w:rFonts w:ascii="Century Gothic" w:hAnsi="Century Gothic" w:cs="Century Gothic"/>
        </w:rPr>
        <w:t>Dopping</w:t>
      </w:r>
      <w:proofErr w:type="spellEnd"/>
      <w:r>
        <w:rPr>
          <w:rFonts w:ascii="Century Gothic" w:hAnsi="Century Gothic" w:cs="Century Gothic"/>
        </w:rPr>
        <w:t xml:space="preserve"> and those who wept in the courtroom showed a better understanding of famine than those who would seek to deny the possibility of famine cannibalism.  And echoes of </w:t>
      </w:r>
      <w:proofErr w:type="spellStart"/>
      <w:r>
        <w:rPr>
          <w:rFonts w:ascii="Century Gothic" w:hAnsi="Century Gothic" w:cs="Century Gothic"/>
        </w:rPr>
        <w:t>Dopping’s</w:t>
      </w:r>
      <w:proofErr w:type="spellEnd"/>
      <w:r>
        <w:rPr>
          <w:rFonts w:ascii="Century Gothic" w:hAnsi="Century Gothic" w:cs="Century Gothic"/>
        </w:rPr>
        <w:t xml:space="preserve"> sentiments are to be found elsewhere.  In Moscow in 1922 an officially sanctioned exhibition close to the Kremlin highlighted the urgency of </w:t>
      </w:r>
      <w:r>
        <w:rPr>
          <w:rFonts w:ascii="Century Gothic" w:hAnsi="Century Gothic" w:cs="Century Gothic"/>
        </w:rPr>
        <w:lastRenderedPageBreak/>
        <w:t xml:space="preserve">an ongoing famine with gruesome photographs.  Communist Party newspapers carried reports of cannibalism for their shock value, and a poster on display in Moscow read ‘these people who eat their dead because they are hungry are not cannibals; the cannibals are those who do not give their surplus to the hungry’.  Again, towards the end of </w:t>
      </w:r>
      <w:r w:rsidRPr="00BD3902">
        <w:rPr>
          <w:rFonts w:ascii="Century Gothic" w:hAnsi="Century Gothic" w:cs="Century Gothic"/>
        </w:rPr>
        <w:t>World War 2</w:t>
      </w:r>
      <w:r>
        <w:rPr>
          <w:rFonts w:ascii="Century Gothic" w:hAnsi="Century Gothic" w:cs="Century Gothic"/>
        </w:rPr>
        <w:t xml:space="preserve"> in New Guinea some Japanese troops</w:t>
      </w:r>
      <w:r w:rsidRPr="00BD3902">
        <w:rPr>
          <w:rFonts w:ascii="Century Gothic" w:hAnsi="Century Gothic" w:cs="Century Gothic"/>
        </w:rPr>
        <w:t xml:space="preserve">, </w:t>
      </w:r>
      <w:r>
        <w:rPr>
          <w:rFonts w:ascii="Century Gothic" w:hAnsi="Century Gothic" w:cs="Century Gothic"/>
        </w:rPr>
        <w:t>p</w:t>
      </w:r>
      <w:r w:rsidRPr="00BD3902">
        <w:rPr>
          <w:rFonts w:ascii="Century Gothic" w:hAnsi="Century Gothic" w:cs="Century Gothic"/>
        </w:rPr>
        <w:t xml:space="preserve">rohibited from surrendering and cut off from food supply chains, resorted to cannibalism. </w:t>
      </w:r>
      <w:r w:rsidRPr="00EB7C3D">
        <w:rPr>
          <w:rFonts w:ascii="Century Gothic" w:hAnsi="Century Gothic" w:cs="Century Gothic"/>
        </w:rPr>
        <w:t xml:space="preserve">In </w:t>
      </w:r>
      <w:r>
        <w:rPr>
          <w:rFonts w:ascii="Century Gothic" w:hAnsi="Century Gothic" w:cs="Century Gothic"/>
        </w:rPr>
        <w:t xml:space="preserve">Kazuo </w:t>
      </w:r>
      <w:r w:rsidRPr="00EB7C3D">
        <w:rPr>
          <w:rFonts w:ascii="Century Gothic" w:hAnsi="Century Gothic" w:cs="Century Gothic"/>
        </w:rPr>
        <w:t xml:space="preserve">Hara’s 1987 </w:t>
      </w:r>
      <w:r>
        <w:rPr>
          <w:rFonts w:ascii="Century Gothic" w:hAnsi="Century Gothic" w:cs="Century Gothic"/>
        </w:rPr>
        <w:t xml:space="preserve">disturbing </w:t>
      </w:r>
      <w:r w:rsidRPr="00EB7C3D">
        <w:rPr>
          <w:rFonts w:ascii="Century Gothic" w:hAnsi="Century Gothic" w:cs="Century Gothic"/>
        </w:rPr>
        <w:t>documentary</w:t>
      </w:r>
      <w:r>
        <w:rPr>
          <w:rFonts w:ascii="Century Gothic" w:hAnsi="Century Gothic" w:cs="Century Gothic"/>
        </w:rPr>
        <w:t xml:space="preserve"> about that period, </w:t>
      </w:r>
      <w:r w:rsidRPr="00BD3902">
        <w:rPr>
          <w:rFonts w:ascii="Century Gothic" w:hAnsi="Century Gothic" w:cs="Century Gothic"/>
        </w:rPr>
        <w:t>‘The Emperor’s Naked Army Marches On’</w:t>
      </w:r>
      <w:r>
        <w:rPr>
          <w:rFonts w:ascii="Century Gothic" w:hAnsi="Century Gothic" w:cs="Century Gothic"/>
        </w:rPr>
        <w:t>,</w:t>
      </w:r>
      <w:r w:rsidRPr="00EB7C3D">
        <w:rPr>
          <w:rFonts w:ascii="Century Gothic" w:hAnsi="Century Gothic" w:cs="Century Gothic"/>
        </w:rPr>
        <w:t xml:space="preserve"> former soldier </w:t>
      </w:r>
      <w:proofErr w:type="spellStart"/>
      <w:r w:rsidRPr="00EB7C3D">
        <w:rPr>
          <w:rFonts w:ascii="Century Gothic" w:hAnsi="Century Gothic" w:cs="Century Gothic"/>
        </w:rPr>
        <w:t>Ken</w:t>
      </w:r>
      <w:r>
        <w:rPr>
          <w:rFonts w:ascii="Century Gothic" w:hAnsi="Century Gothic" w:cs="Century Gothic"/>
        </w:rPr>
        <w:t>zo</w:t>
      </w:r>
      <w:proofErr w:type="spellEnd"/>
      <w:r w:rsidR="00CC3F6B">
        <w:rPr>
          <w:rFonts w:ascii="Century Gothic" w:hAnsi="Century Gothic" w:cs="Century Gothic"/>
        </w:rPr>
        <w:t xml:space="preserve"> </w:t>
      </w:r>
      <w:proofErr w:type="spellStart"/>
      <w:r>
        <w:rPr>
          <w:rFonts w:ascii="Century Gothic" w:hAnsi="Century Gothic" w:cs="Century Gothic"/>
        </w:rPr>
        <w:t>Okuzaki</w:t>
      </w:r>
      <w:proofErr w:type="spellEnd"/>
      <w:r>
        <w:rPr>
          <w:rFonts w:ascii="Century Gothic" w:hAnsi="Century Gothic" w:cs="Century Gothic"/>
        </w:rPr>
        <w:t xml:space="preserve"> more than once states</w:t>
      </w:r>
      <w:r w:rsidRPr="00EB7C3D">
        <w:rPr>
          <w:rFonts w:ascii="Century Gothic" w:hAnsi="Century Gothic" w:cs="Century Gothic"/>
        </w:rPr>
        <w:t xml:space="preserve"> that he did not</w:t>
      </w:r>
      <w:r>
        <w:rPr>
          <w:rFonts w:ascii="Century Gothic" w:hAnsi="Century Gothic" w:cs="Century Gothic"/>
        </w:rPr>
        <w:t xml:space="preserve"> condemn</w:t>
      </w:r>
      <w:r w:rsidRPr="00EB7C3D">
        <w:rPr>
          <w:rFonts w:ascii="Century Gothic" w:hAnsi="Century Gothic" w:cs="Century Gothic"/>
        </w:rPr>
        <w:t xml:space="preserve"> the perpetrators, but ‘those who put them in that situation’.</w:t>
      </w:r>
    </w:p>
    <w:p w14:paraId="722542A2" w14:textId="78D9B35E" w:rsidR="008458EE" w:rsidRDefault="00706B89" w:rsidP="00D22FCF">
      <w:pPr>
        <w:spacing w:line="480" w:lineRule="auto"/>
        <w:ind w:firstLine="600"/>
        <w:rPr>
          <w:rFonts w:ascii="Century Gothic" w:hAnsi="Century Gothic" w:cs="Century Gothic"/>
        </w:rPr>
      </w:pPr>
      <w:r>
        <w:rPr>
          <w:rFonts w:ascii="Century Gothic" w:hAnsi="Century Gothic" w:cs="Century Gothic"/>
        </w:rPr>
        <w:t>All t</w:t>
      </w:r>
      <w:r w:rsidR="008458EE">
        <w:rPr>
          <w:rFonts w:ascii="Century Gothic" w:hAnsi="Century Gothic" w:cs="Century Gothic"/>
        </w:rPr>
        <w:t>h</w:t>
      </w:r>
      <w:r w:rsidR="008458EE" w:rsidRPr="006A7489">
        <w:rPr>
          <w:rFonts w:ascii="Century Gothic" w:hAnsi="Century Gothic" w:cs="Century Gothic"/>
        </w:rPr>
        <w:t xml:space="preserve">ese </w:t>
      </w:r>
      <w:r w:rsidR="00B108B3">
        <w:rPr>
          <w:rFonts w:ascii="Century Gothic" w:hAnsi="Century Gothic" w:cs="Century Gothic"/>
        </w:rPr>
        <w:t xml:space="preserve">accounts of cannibalism </w:t>
      </w:r>
      <w:r w:rsidR="008458EE">
        <w:rPr>
          <w:rFonts w:ascii="Century Gothic" w:hAnsi="Century Gothic" w:cs="Century Gothic"/>
        </w:rPr>
        <w:t xml:space="preserve">are unsettling, but they are useful reminders of the sheer horror of </w:t>
      </w:r>
      <w:r>
        <w:rPr>
          <w:rFonts w:ascii="Century Gothic" w:hAnsi="Century Gothic" w:cs="Century Gothic"/>
        </w:rPr>
        <w:t xml:space="preserve">true </w:t>
      </w:r>
      <w:r w:rsidR="008458EE">
        <w:rPr>
          <w:rFonts w:ascii="Century Gothic" w:hAnsi="Century Gothic" w:cs="Century Gothic"/>
        </w:rPr>
        <w:t xml:space="preserve">famine.  This is perhaps sometimes lost in the awareness and marketing campaigns of NGOs, who tend to confuse images of malnutrition, which remains endemic in poor countries, for the stark horrors of famine itself.  The graphic images of famine produced by nineteenth-century NGOs and others capture the horrors of famine more faithfully than the often softened and feminized images familiar to us.  The famous woodcuts circulated by the China Famine Relief Fund in 1878 and Willoughby Wallace Cooper’s photographs of famine victims in Madras taken around the same time are troubling cases in point. </w:t>
      </w:r>
    </w:p>
    <w:p w14:paraId="13FBCB0B" w14:textId="560581B7" w:rsidR="008458EE" w:rsidRPr="00B108B3" w:rsidRDefault="008458EE" w:rsidP="00B108B3">
      <w:pPr>
        <w:spacing w:line="480" w:lineRule="auto"/>
        <w:ind w:firstLine="600"/>
        <w:rPr>
          <w:rFonts w:ascii="Century Gothic" w:hAnsi="Century Gothic" w:cs="Century Gothic"/>
        </w:rPr>
      </w:pPr>
      <w:r w:rsidRPr="00121483">
        <w:rPr>
          <w:rFonts w:ascii="Century Gothic" w:hAnsi="Century Gothic" w:cs="Century Gothic"/>
        </w:rPr>
        <w:t xml:space="preserve">Or could it be that the famines that we witness </w:t>
      </w:r>
      <w:r>
        <w:rPr>
          <w:rFonts w:ascii="Century Gothic" w:hAnsi="Century Gothic" w:cs="Century Gothic"/>
        </w:rPr>
        <w:t xml:space="preserve">today </w:t>
      </w:r>
      <w:r w:rsidRPr="00121483">
        <w:rPr>
          <w:rFonts w:ascii="Century Gothic" w:hAnsi="Century Gothic" w:cs="Century Gothic"/>
        </w:rPr>
        <w:t xml:space="preserve">through the lens of NGOs and the media are less horrific than </w:t>
      </w:r>
      <w:r>
        <w:rPr>
          <w:rFonts w:ascii="Century Gothic" w:hAnsi="Century Gothic" w:cs="Century Gothic"/>
        </w:rPr>
        <w:t xml:space="preserve">those in </w:t>
      </w:r>
      <w:r w:rsidRPr="00121483">
        <w:rPr>
          <w:rFonts w:ascii="Century Gothic" w:hAnsi="Century Gothic" w:cs="Century Gothic"/>
        </w:rPr>
        <w:t xml:space="preserve">Moldova or Madras?  Cannibalism is a </w:t>
      </w:r>
      <w:r>
        <w:rPr>
          <w:rFonts w:ascii="Century Gothic" w:hAnsi="Century Gothic" w:cs="Century Gothic"/>
        </w:rPr>
        <w:t xml:space="preserve">historical </w:t>
      </w:r>
      <w:r w:rsidRPr="00121483">
        <w:rPr>
          <w:rFonts w:ascii="Century Gothic" w:hAnsi="Century Gothic" w:cs="Century Gothic"/>
        </w:rPr>
        <w:t>reali</w:t>
      </w:r>
      <w:r>
        <w:rPr>
          <w:rFonts w:ascii="Century Gothic" w:hAnsi="Century Gothic" w:cs="Century Gothic"/>
        </w:rPr>
        <w:t>ty missing in the most recent famines in Africa</w:t>
      </w:r>
      <w:r w:rsidRPr="00121483">
        <w:rPr>
          <w:rFonts w:ascii="Century Gothic" w:hAnsi="Century Gothic" w:cs="Century Gothic"/>
        </w:rPr>
        <w:t xml:space="preserve">. </w:t>
      </w:r>
      <w:r>
        <w:rPr>
          <w:rFonts w:ascii="Century Gothic" w:hAnsi="Century Gothic" w:cs="Century Gothic"/>
        </w:rPr>
        <w:t xml:space="preserve">This could be due to what followers of Norbert Elias would call the civilizing </w:t>
      </w:r>
      <w:r>
        <w:rPr>
          <w:rFonts w:ascii="Century Gothic" w:hAnsi="Century Gothic" w:cs="Century Gothic"/>
        </w:rPr>
        <w:lastRenderedPageBreak/>
        <w:t>process, but it could also be—and I believe this to be the more plausible explanation—because those recent famines</w:t>
      </w:r>
      <w:r w:rsidRPr="00121483">
        <w:rPr>
          <w:rFonts w:ascii="Century Gothic" w:hAnsi="Century Gothic" w:cs="Century Gothic"/>
        </w:rPr>
        <w:t xml:space="preserve"> are not so </w:t>
      </w:r>
      <w:r>
        <w:rPr>
          <w:rFonts w:ascii="Century Gothic" w:hAnsi="Century Gothic" w:cs="Century Gothic"/>
        </w:rPr>
        <w:t>apocalyptic by global historical standards</w:t>
      </w:r>
      <w:r w:rsidRPr="00121483">
        <w:rPr>
          <w:rFonts w:ascii="Century Gothic" w:hAnsi="Century Gothic" w:cs="Century Gothic"/>
        </w:rPr>
        <w:t>.</w:t>
      </w:r>
      <w:r>
        <w:rPr>
          <w:rFonts w:ascii="Century Gothic" w:hAnsi="Century Gothic" w:cs="Century Gothic"/>
          <w:color w:val="262626"/>
        </w:rPr>
        <w:t xml:space="preserve"> </w:t>
      </w:r>
    </w:p>
    <w:sectPr w:rsidR="008458EE" w:rsidRPr="00B108B3" w:rsidSect="00E24806">
      <w:footerReference w:type="default" r:id="rId8"/>
      <w:pgSz w:w="11900" w:h="16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BBF28" w14:textId="77777777" w:rsidR="008458EE" w:rsidRDefault="008458EE" w:rsidP="00FD7A03">
      <w:pPr>
        <w:rPr>
          <w:rFonts w:cs="Times New Roman"/>
        </w:rPr>
      </w:pPr>
      <w:r>
        <w:rPr>
          <w:rFonts w:cs="Times New Roman"/>
        </w:rPr>
        <w:separator/>
      </w:r>
    </w:p>
  </w:endnote>
  <w:endnote w:type="continuationSeparator" w:id="0">
    <w:p w14:paraId="5F01AAC3" w14:textId="77777777" w:rsidR="008458EE" w:rsidRDefault="008458EE" w:rsidP="00FD7A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B72A" w14:textId="77777777" w:rsidR="008458EE" w:rsidRDefault="008458EE" w:rsidP="00E24806">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706B89">
      <w:rPr>
        <w:rStyle w:val="PageNumber"/>
        <w:noProof/>
      </w:rPr>
      <w:t>0</w:t>
    </w:r>
    <w:r>
      <w:rPr>
        <w:rStyle w:val="PageNumber"/>
      </w:rPr>
      <w:fldChar w:fldCharType="end"/>
    </w:r>
  </w:p>
  <w:p w14:paraId="5900AA83" w14:textId="77777777" w:rsidR="008458EE" w:rsidRDefault="008458EE">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91015" w14:textId="77777777" w:rsidR="008458EE" w:rsidRDefault="008458EE" w:rsidP="00FD7A03">
      <w:pPr>
        <w:rPr>
          <w:rFonts w:cs="Times New Roman"/>
        </w:rPr>
      </w:pPr>
      <w:r>
        <w:rPr>
          <w:rFonts w:cs="Times New Roman"/>
        </w:rPr>
        <w:separator/>
      </w:r>
    </w:p>
  </w:footnote>
  <w:footnote w:type="continuationSeparator" w:id="0">
    <w:p w14:paraId="7722C51F" w14:textId="77777777" w:rsidR="008458EE" w:rsidRDefault="008458EE" w:rsidP="00FD7A03">
      <w:pPr>
        <w:rPr>
          <w:rFonts w:cs="Times New Roman"/>
        </w:rPr>
      </w:pPr>
      <w:r>
        <w:rPr>
          <w:rFonts w:cs="Times New Roman"/>
        </w:rPr>
        <w:continuationSeparator/>
      </w:r>
    </w:p>
  </w:footnote>
  <w:footnote w:id="1">
    <w:p w14:paraId="7B4E7045" w14:textId="3987D5ED" w:rsidR="008458EE" w:rsidRDefault="008458EE" w:rsidP="003023F6">
      <w:pPr>
        <w:widowControl w:val="0"/>
        <w:autoSpaceDE w:val="0"/>
        <w:autoSpaceDN w:val="0"/>
        <w:adjustRightInd w:val="0"/>
        <w:rPr>
          <w:rFonts w:cs="Times New Roman"/>
        </w:rPr>
      </w:pPr>
      <w:r>
        <w:rPr>
          <w:rStyle w:val="FootnoteReference"/>
          <w:rFonts w:cs="Times New Roman"/>
        </w:rPr>
        <w:footnoteRef/>
      </w:r>
      <w:proofErr w:type="gramStart"/>
      <w:r w:rsidRPr="003023F6">
        <w:rPr>
          <w:rFonts w:ascii="Century Gothic" w:hAnsi="Century Gothic" w:cs="Century Gothic"/>
          <w:sz w:val="22"/>
          <w:szCs w:val="22"/>
        </w:rPr>
        <w:t xml:space="preserve">For </w:t>
      </w:r>
      <w:r w:rsidR="00B108B3">
        <w:rPr>
          <w:rFonts w:ascii="Century Gothic" w:hAnsi="Century Gothic" w:cs="Century Gothic"/>
          <w:sz w:val="22"/>
          <w:szCs w:val="22"/>
        </w:rPr>
        <w:t xml:space="preserve">presentation at the Carleton Summer School, </w:t>
      </w:r>
      <w:proofErr w:type="spellStart"/>
      <w:r w:rsidR="00B108B3">
        <w:rPr>
          <w:rFonts w:ascii="Century Gothic" w:hAnsi="Century Gothic" w:cs="Century Gothic"/>
          <w:sz w:val="22"/>
          <w:szCs w:val="22"/>
        </w:rPr>
        <w:t>Clogher</w:t>
      </w:r>
      <w:proofErr w:type="spellEnd"/>
      <w:r w:rsidR="00B108B3">
        <w:rPr>
          <w:rFonts w:ascii="Century Gothic" w:hAnsi="Century Gothic" w:cs="Century Gothic"/>
          <w:sz w:val="22"/>
          <w:szCs w:val="22"/>
        </w:rPr>
        <w:t xml:space="preserve">, August </w:t>
      </w:r>
      <w:r>
        <w:rPr>
          <w:rFonts w:ascii="Century Gothic" w:hAnsi="Century Gothic" w:cs="Century Gothic"/>
          <w:sz w:val="22"/>
          <w:szCs w:val="22"/>
        </w:rPr>
        <w:t>2012</w:t>
      </w:r>
      <w:r w:rsidRPr="003023F6">
        <w:rPr>
          <w:rFonts w:ascii="Century Gothic" w:hAnsi="Century Gothic" w:cs="Century Gothic"/>
          <w:color w:val="1A1A1A"/>
          <w:sz w:val="22"/>
          <w:szCs w:val="22"/>
        </w:rPr>
        <w:t>.</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24C62"/>
    <w:multiLevelType w:val="hybridMultilevel"/>
    <w:tmpl w:val="6F021A6C"/>
    <w:lvl w:ilvl="0" w:tplc="26E225A4">
      <w:start w:val="97"/>
      <w:numFmt w:val="bullet"/>
      <w:lvlText w:val=""/>
      <w:lvlJc w:val="left"/>
      <w:pPr>
        <w:ind w:left="1140" w:hanging="78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2F"/>
    <w:rsid w:val="0000633B"/>
    <w:rsid w:val="00007F47"/>
    <w:rsid w:val="00041F15"/>
    <w:rsid w:val="000C6330"/>
    <w:rsid w:val="000D41A3"/>
    <w:rsid w:val="000E388A"/>
    <w:rsid w:val="00121483"/>
    <w:rsid w:val="00133565"/>
    <w:rsid w:val="00133DE5"/>
    <w:rsid w:val="00150047"/>
    <w:rsid w:val="0019752B"/>
    <w:rsid w:val="001C4A23"/>
    <w:rsid w:val="001D05E5"/>
    <w:rsid w:val="001D39E2"/>
    <w:rsid w:val="001F4B1E"/>
    <w:rsid w:val="00202C37"/>
    <w:rsid w:val="0022126D"/>
    <w:rsid w:val="0022642F"/>
    <w:rsid w:val="00232FF5"/>
    <w:rsid w:val="00255FEA"/>
    <w:rsid w:val="002729C0"/>
    <w:rsid w:val="00286AA9"/>
    <w:rsid w:val="002C17B9"/>
    <w:rsid w:val="002C2FFE"/>
    <w:rsid w:val="003023F6"/>
    <w:rsid w:val="00307C70"/>
    <w:rsid w:val="00311959"/>
    <w:rsid w:val="00335AB7"/>
    <w:rsid w:val="0034031B"/>
    <w:rsid w:val="00342C86"/>
    <w:rsid w:val="00386A2D"/>
    <w:rsid w:val="00393E58"/>
    <w:rsid w:val="003C03B3"/>
    <w:rsid w:val="003C2159"/>
    <w:rsid w:val="003D27AF"/>
    <w:rsid w:val="004014AB"/>
    <w:rsid w:val="00410A77"/>
    <w:rsid w:val="004461F6"/>
    <w:rsid w:val="004C1EE8"/>
    <w:rsid w:val="0051211B"/>
    <w:rsid w:val="0057664F"/>
    <w:rsid w:val="005C3F4F"/>
    <w:rsid w:val="005D5A41"/>
    <w:rsid w:val="00657BF0"/>
    <w:rsid w:val="00685980"/>
    <w:rsid w:val="00694EC8"/>
    <w:rsid w:val="006A7489"/>
    <w:rsid w:val="006B7EB2"/>
    <w:rsid w:val="006D02EF"/>
    <w:rsid w:val="006D5C16"/>
    <w:rsid w:val="006F2AF7"/>
    <w:rsid w:val="0070342E"/>
    <w:rsid w:val="00706B89"/>
    <w:rsid w:val="00723734"/>
    <w:rsid w:val="00723F4D"/>
    <w:rsid w:val="00746F90"/>
    <w:rsid w:val="007655AB"/>
    <w:rsid w:val="00776D46"/>
    <w:rsid w:val="007A2CAD"/>
    <w:rsid w:val="00800F71"/>
    <w:rsid w:val="00816453"/>
    <w:rsid w:val="008307CF"/>
    <w:rsid w:val="00833795"/>
    <w:rsid w:val="00840312"/>
    <w:rsid w:val="008458EE"/>
    <w:rsid w:val="00875E65"/>
    <w:rsid w:val="008808F8"/>
    <w:rsid w:val="00880962"/>
    <w:rsid w:val="008947E1"/>
    <w:rsid w:val="008B6B48"/>
    <w:rsid w:val="008C6693"/>
    <w:rsid w:val="008E0282"/>
    <w:rsid w:val="008E1C77"/>
    <w:rsid w:val="008E60BD"/>
    <w:rsid w:val="0090586C"/>
    <w:rsid w:val="00912CFC"/>
    <w:rsid w:val="00916BC4"/>
    <w:rsid w:val="00917D80"/>
    <w:rsid w:val="00957A1F"/>
    <w:rsid w:val="0097492B"/>
    <w:rsid w:val="0099055F"/>
    <w:rsid w:val="00993D51"/>
    <w:rsid w:val="009A3AD3"/>
    <w:rsid w:val="009F3E06"/>
    <w:rsid w:val="009F5FCE"/>
    <w:rsid w:val="009F7631"/>
    <w:rsid w:val="00A00F99"/>
    <w:rsid w:val="00A502DA"/>
    <w:rsid w:val="00A65A18"/>
    <w:rsid w:val="00AC2C8E"/>
    <w:rsid w:val="00AD0533"/>
    <w:rsid w:val="00AD6518"/>
    <w:rsid w:val="00AE672A"/>
    <w:rsid w:val="00B108B3"/>
    <w:rsid w:val="00B2091A"/>
    <w:rsid w:val="00B528D2"/>
    <w:rsid w:val="00B537FD"/>
    <w:rsid w:val="00B60266"/>
    <w:rsid w:val="00B729F7"/>
    <w:rsid w:val="00B74B47"/>
    <w:rsid w:val="00BB2971"/>
    <w:rsid w:val="00BC6BFF"/>
    <w:rsid w:val="00BD3902"/>
    <w:rsid w:val="00BD3CD8"/>
    <w:rsid w:val="00BF229F"/>
    <w:rsid w:val="00C25147"/>
    <w:rsid w:val="00C334F4"/>
    <w:rsid w:val="00C609F2"/>
    <w:rsid w:val="00CA5B74"/>
    <w:rsid w:val="00CB2349"/>
    <w:rsid w:val="00CC3F6B"/>
    <w:rsid w:val="00CD4BF8"/>
    <w:rsid w:val="00CF3CCA"/>
    <w:rsid w:val="00D00D64"/>
    <w:rsid w:val="00D045A1"/>
    <w:rsid w:val="00D058D0"/>
    <w:rsid w:val="00D10AFB"/>
    <w:rsid w:val="00D16B32"/>
    <w:rsid w:val="00D22FCF"/>
    <w:rsid w:val="00D4129A"/>
    <w:rsid w:val="00D41CE4"/>
    <w:rsid w:val="00D61EF6"/>
    <w:rsid w:val="00D67559"/>
    <w:rsid w:val="00D94267"/>
    <w:rsid w:val="00DA2724"/>
    <w:rsid w:val="00DA3D4F"/>
    <w:rsid w:val="00DB45C4"/>
    <w:rsid w:val="00E04623"/>
    <w:rsid w:val="00E06CD6"/>
    <w:rsid w:val="00E24806"/>
    <w:rsid w:val="00E9449D"/>
    <w:rsid w:val="00EB7C3D"/>
    <w:rsid w:val="00EC50E6"/>
    <w:rsid w:val="00F715D8"/>
    <w:rsid w:val="00F80DB0"/>
    <w:rsid w:val="00F8638E"/>
    <w:rsid w:val="00FD21FD"/>
    <w:rsid w:val="00FD7A03"/>
    <w:rsid w:val="00FE243F"/>
    <w:rsid w:val="00FF3A2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IE" w:eastAsia="en-I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15"/>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6B32"/>
    <w:rPr>
      <w:color w:val="0000FF"/>
      <w:u w:val="single"/>
    </w:rPr>
  </w:style>
  <w:style w:type="paragraph" w:styleId="FootnoteText">
    <w:name w:val="footnote text"/>
    <w:basedOn w:val="Normal"/>
    <w:link w:val="FootnoteTextChar"/>
    <w:semiHidden/>
    <w:rsid w:val="00FD7A03"/>
  </w:style>
  <w:style w:type="character" w:customStyle="1" w:styleId="FootnoteTextChar">
    <w:name w:val="Footnote Text Char"/>
    <w:basedOn w:val="DefaultParagraphFont"/>
    <w:link w:val="FootnoteText"/>
    <w:locked/>
    <w:rsid w:val="00FD7A03"/>
  </w:style>
  <w:style w:type="character" w:styleId="FootnoteReference">
    <w:name w:val="footnote reference"/>
    <w:basedOn w:val="DefaultParagraphFont"/>
    <w:semiHidden/>
    <w:rsid w:val="00FD7A03"/>
    <w:rPr>
      <w:vertAlign w:val="superscript"/>
    </w:rPr>
  </w:style>
  <w:style w:type="paragraph" w:styleId="BalloonText">
    <w:name w:val="Balloon Text"/>
    <w:basedOn w:val="Normal"/>
    <w:link w:val="BalloonTextChar"/>
    <w:uiPriority w:val="99"/>
    <w:semiHidden/>
    <w:rsid w:val="00A65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65A18"/>
    <w:rPr>
      <w:rFonts w:ascii="Lucida Grande" w:hAnsi="Lucida Grande" w:cs="Lucida Grande"/>
      <w:sz w:val="18"/>
      <w:szCs w:val="18"/>
    </w:rPr>
  </w:style>
  <w:style w:type="character" w:styleId="FollowedHyperlink">
    <w:name w:val="FollowedHyperlink"/>
    <w:basedOn w:val="DefaultParagraphFont"/>
    <w:uiPriority w:val="99"/>
    <w:semiHidden/>
    <w:rsid w:val="00232FF5"/>
    <w:rPr>
      <w:color w:val="800080"/>
      <w:u w:val="single"/>
    </w:rPr>
  </w:style>
  <w:style w:type="paragraph" w:styleId="Footer">
    <w:name w:val="footer"/>
    <w:basedOn w:val="Normal"/>
    <w:link w:val="FooterChar"/>
    <w:uiPriority w:val="99"/>
    <w:rsid w:val="00E24806"/>
    <w:pPr>
      <w:tabs>
        <w:tab w:val="center" w:pos="4320"/>
        <w:tab w:val="right" w:pos="8640"/>
      </w:tabs>
    </w:pPr>
  </w:style>
  <w:style w:type="character" w:customStyle="1" w:styleId="FooterChar">
    <w:name w:val="Footer Char"/>
    <w:basedOn w:val="DefaultParagraphFont"/>
    <w:link w:val="Footer"/>
    <w:uiPriority w:val="99"/>
    <w:locked/>
    <w:rsid w:val="00E24806"/>
  </w:style>
  <w:style w:type="character" w:styleId="PageNumber">
    <w:name w:val="page number"/>
    <w:basedOn w:val="DefaultParagraphFont"/>
    <w:uiPriority w:val="99"/>
    <w:semiHidden/>
    <w:rsid w:val="00E24806"/>
  </w:style>
  <w:style w:type="paragraph" w:styleId="NormalWeb">
    <w:name w:val="Normal (Web)"/>
    <w:basedOn w:val="Normal"/>
    <w:uiPriority w:val="99"/>
    <w:rsid w:val="00875E65"/>
    <w:pPr>
      <w:spacing w:before="100" w:beforeAutospacing="1" w:after="100" w:afterAutospacing="1"/>
    </w:pPr>
    <w:rPr>
      <w:rFonts w:ascii="Times New Roman" w:hAnsi="Times New Roman" w:cs="Times New Roman"/>
    </w:rPr>
  </w:style>
  <w:style w:type="character" w:customStyle="1" w:styleId="mini">
    <w:name w:val="mini"/>
    <w:basedOn w:val="DefaultParagraphFont"/>
    <w:uiPriority w:val="99"/>
    <w:rsid w:val="00875E65"/>
  </w:style>
  <w:style w:type="character" w:styleId="HTMLCite">
    <w:name w:val="HTML Cite"/>
    <w:basedOn w:val="DefaultParagraphFont"/>
    <w:uiPriority w:val="99"/>
    <w:rsid w:val="00875E6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IE" w:eastAsia="en-I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15"/>
    <w:rPr>
      <w:rFonts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6B32"/>
    <w:rPr>
      <w:color w:val="0000FF"/>
      <w:u w:val="single"/>
    </w:rPr>
  </w:style>
  <w:style w:type="paragraph" w:styleId="FootnoteText">
    <w:name w:val="footnote text"/>
    <w:basedOn w:val="Normal"/>
    <w:link w:val="FootnoteTextChar"/>
    <w:semiHidden/>
    <w:rsid w:val="00FD7A03"/>
  </w:style>
  <w:style w:type="character" w:customStyle="1" w:styleId="FootnoteTextChar">
    <w:name w:val="Footnote Text Char"/>
    <w:basedOn w:val="DefaultParagraphFont"/>
    <w:link w:val="FootnoteText"/>
    <w:locked/>
    <w:rsid w:val="00FD7A03"/>
  </w:style>
  <w:style w:type="character" w:styleId="FootnoteReference">
    <w:name w:val="footnote reference"/>
    <w:basedOn w:val="DefaultParagraphFont"/>
    <w:semiHidden/>
    <w:rsid w:val="00FD7A03"/>
    <w:rPr>
      <w:vertAlign w:val="superscript"/>
    </w:rPr>
  </w:style>
  <w:style w:type="paragraph" w:styleId="BalloonText">
    <w:name w:val="Balloon Text"/>
    <w:basedOn w:val="Normal"/>
    <w:link w:val="BalloonTextChar"/>
    <w:uiPriority w:val="99"/>
    <w:semiHidden/>
    <w:rsid w:val="00A65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65A18"/>
    <w:rPr>
      <w:rFonts w:ascii="Lucida Grande" w:hAnsi="Lucida Grande" w:cs="Lucida Grande"/>
      <w:sz w:val="18"/>
      <w:szCs w:val="18"/>
    </w:rPr>
  </w:style>
  <w:style w:type="character" w:styleId="FollowedHyperlink">
    <w:name w:val="FollowedHyperlink"/>
    <w:basedOn w:val="DefaultParagraphFont"/>
    <w:uiPriority w:val="99"/>
    <w:semiHidden/>
    <w:rsid w:val="00232FF5"/>
    <w:rPr>
      <w:color w:val="800080"/>
      <w:u w:val="single"/>
    </w:rPr>
  </w:style>
  <w:style w:type="paragraph" w:styleId="Footer">
    <w:name w:val="footer"/>
    <w:basedOn w:val="Normal"/>
    <w:link w:val="FooterChar"/>
    <w:uiPriority w:val="99"/>
    <w:rsid w:val="00E24806"/>
    <w:pPr>
      <w:tabs>
        <w:tab w:val="center" w:pos="4320"/>
        <w:tab w:val="right" w:pos="8640"/>
      </w:tabs>
    </w:pPr>
  </w:style>
  <w:style w:type="character" w:customStyle="1" w:styleId="FooterChar">
    <w:name w:val="Footer Char"/>
    <w:basedOn w:val="DefaultParagraphFont"/>
    <w:link w:val="Footer"/>
    <w:uiPriority w:val="99"/>
    <w:locked/>
    <w:rsid w:val="00E24806"/>
  </w:style>
  <w:style w:type="character" w:styleId="PageNumber">
    <w:name w:val="page number"/>
    <w:basedOn w:val="DefaultParagraphFont"/>
    <w:uiPriority w:val="99"/>
    <w:semiHidden/>
    <w:rsid w:val="00E24806"/>
  </w:style>
  <w:style w:type="paragraph" w:styleId="NormalWeb">
    <w:name w:val="Normal (Web)"/>
    <w:basedOn w:val="Normal"/>
    <w:uiPriority w:val="99"/>
    <w:rsid w:val="00875E65"/>
    <w:pPr>
      <w:spacing w:before="100" w:beforeAutospacing="1" w:after="100" w:afterAutospacing="1"/>
    </w:pPr>
    <w:rPr>
      <w:rFonts w:ascii="Times New Roman" w:hAnsi="Times New Roman" w:cs="Times New Roman"/>
    </w:rPr>
  </w:style>
  <w:style w:type="character" w:customStyle="1" w:styleId="mini">
    <w:name w:val="mini"/>
    <w:basedOn w:val="DefaultParagraphFont"/>
    <w:uiPriority w:val="99"/>
    <w:rsid w:val="00875E65"/>
  </w:style>
  <w:style w:type="character" w:styleId="HTMLCite">
    <w:name w:val="HTML Cite"/>
    <w:basedOn w:val="DefaultParagraphFont"/>
    <w:uiPriority w:val="99"/>
    <w:rsid w:val="00875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909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5083</Words>
  <Characters>28978</Characters>
  <Application>Microsoft Macintosh Word</Application>
  <DocSecurity>0</DocSecurity>
  <Lines>241</Lines>
  <Paragraphs>67</Paragraphs>
  <ScaleCrop>false</ScaleCrop>
  <Company>University College Dublin</Company>
  <LinksUpToDate>false</LinksUpToDate>
  <CharactersWithSpaces>33994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O Grada</dc:creator>
  <cp:keywords/>
  <dc:description/>
  <cp:lastModifiedBy>Cormac O Grada</cp:lastModifiedBy>
  <cp:revision>5</cp:revision>
  <dcterms:created xsi:type="dcterms:W3CDTF">2012-07-18T11:03:00Z</dcterms:created>
  <dcterms:modified xsi:type="dcterms:W3CDTF">2012-07-18T11:35:00Z</dcterms:modified>
</cp:coreProperties>
</file>